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6072" w14:textId="3A702E6D" w:rsidR="00130C7F" w:rsidRDefault="00587475" w:rsidP="00000C7F">
      <w:pPr>
        <w:ind w:firstLineChars="202" w:firstLine="646"/>
        <w:jc w:val="center"/>
        <w:rPr>
          <w:rFonts w:ascii="黑体" w:eastAsia="黑体" w:hAnsi="黑体"/>
          <w:bCs/>
          <w:color w:val="000000" w:themeColor="text1"/>
          <w:sz w:val="32"/>
          <w:szCs w:val="32"/>
        </w:rPr>
      </w:pPr>
      <w:r w:rsidRPr="00000C7F">
        <w:rPr>
          <w:rFonts w:ascii="黑体" w:eastAsia="黑体" w:hAnsi="黑体" w:hint="eastAsia"/>
          <w:bCs/>
          <w:color w:val="000000" w:themeColor="text1"/>
          <w:sz w:val="32"/>
          <w:szCs w:val="32"/>
        </w:rPr>
        <w:t>《黑龙江医学》</w:t>
      </w:r>
      <w:r w:rsidR="00000C7F">
        <w:rPr>
          <w:rFonts w:ascii="黑体" w:eastAsia="黑体" w:hAnsi="黑体" w:hint="eastAsia"/>
          <w:bCs/>
          <w:color w:val="000000" w:themeColor="text1"/>
          <w:sz w:val="32"/>
          <w:szCs w:val="32"/>
        </w:rPr>
        <w:t>2023年</w:t>
      </w:r>
      <w:r w:rsidRPr="00000C7F">
        <w:rPr>
          <w:rFonts w:ascii="黑体" w:eastAsia="黑体" w:hAnsi="黑体" w:hint="eastAsia"/>
          <w:bCs/>
          <w:color w:val="000000" w:themeColor="text1"/>
          <w:sz w:val="32"/>
          <w:szCs w:val="32"/>
        </w:rPr>
        <w:t>重点选题</w:t>
      </w:r>
    </w:p>
    <w:p w14:paraId="3ECD68BD" w14:textId="77777777" w:rsidR="00000C7F" w:rsidRPr="00000C7F" w:rsidRDefault="00000C7F" w:rsidP="00000C7F">
      <w:pPr>
        <w:ind w:firstLineChars="202" w:firstLine="646"/>
        <w:jc w:val="center"/>
        <w:rPr>
          <w:rFonts w:ascii="黑体" w:eastAsia="黑体" w:hAnsi="黑体" w:hint="eastAsia"/>
          <w:bCs/>
          <w:color w:val="000000" w:themeColor="text1"/>
          <w:sz w:val="32"/>
          <w:szCs w:val="32"/>
        </w:rPr>
      </w:pPr>
    </w:p>
    <w:p w14:paraId="215ED925" w14:textId="76D9BDB8" w:rsidR="00130C7F" w:rsidRDefault="002C0A5B" w:rsidP="00000C7F">
      <w:pPr>
        <w:ind w:firstLineChars="202" w:firstLine="646"/>
        <w:jc w:val="left"/>
        <w:rPr>
          <w:rFonts w:ascii="仿宋" w:eastAsia="仿宋" w:hAnsi="仿宋"/>
          <w:color w:val="000000" w:themeColor="text1"/>
          <w:sz w:val="32"/>
          <w:szCs w:val="32"/>
        </w:rPr>
      </w:pPr>
      <w:r>
        <w:rPr>
          <w:rFonts w:ascii="仿宋" w:eastAsia="仿宋" w:hAnsi="仿宋" w:hint="eastAsia"/>
          <w:color w:val="000000" w:themeColor="text1"/>
          <w:sz w:val="32"/>
          <w:szCs w:val="32"/>
        </w:rPr>
        <w:t>内分泌腺及全身性疾病（如</w:t>
      </w:r>
      <w:proofErr w:type="gramStart"/>
      <w:r>
        <w:rPr>
          <w:rFonts w:ascii="仿宋" w:eastAsia="仿宋" w:hAnsi="仿宋" w:hint="eastAsia"/>
          <w:color w:val="000000" w:themeColor="text1"/>
          <w:sz w:val="32"/>
          <w:szCs w:val="32"/>
        </w:rPr>
        <w:t>泌</w:t>
      </w:r>
      <w:proofErr w:type="gramEnd"/>
      <w:r>
        <w:rPr>
          <w:rFonts w:ascii="仿宋" w:eastAsia="仿宋" w:hAnsi="仿宋" w:hint="eastAsia"/>
          <w:color w:val="000000" w:themeColor="text1"/>
          <w:sz w:val="32"/>
          <w:szCs w:val="32"/>
        </w:rPr>
        <w:t>乳素相关、胰岛素抵抗、高血压）研究</w:t>
      </w:r>
      <w:r>
        <w:rPr>
          <w:rFonts w:ascii="仿宋" w:eastAsia="仿宋" w:hAnsi="仿宋"/>
          <w:color w:val="000000" w:themeColor="text1"/>
          <w:sz w:val="32"/>
          <w:szCs w:val="32"/>
        </w:rPr>
        <w:cr/>
      </w:r>
      <w:r>
        <w:rPr>
          <w:rFonts w:ascii="仿宋" w:eastAsia="仿宋" w:hAnsi="仿宋" w:hint="eastAsia"/>
          <w:color w:val="000000" w:themeColor="text1"/>
          <w:sz w:val="32"/>
          <w:szCs w:val="32"/>
        </w:rPr>
        <w:t xml:space="preserve">    多囊卵巢综合征、子宫内膜异位症、妊娠期高血糖相关研究</w:t>
      </w:r>
      <w:r>
        <w:rPr>
          <w:rFonts w:ascii="仿宋" w:eastAsia="仿宋" w:hAnsi="仿宋"/>
          <w:color w:val="000000" w:themeColor="text1"/>
          <w:sz w:val="32"/>
          <w:szCs w:val="32"/>
        </w:rPr>
        <w:cr/>
      </w:r>
      <w:r>
        <w:rPr>
          <w:rFonts w:ascii="仿宋" w:eastAsia="仿宋" w:hAnsi="仿宋" w:hint="eastAsia"/>
          <w:color w:val="000000" w:themeColor="text1"/>
          <w:sz w:val="32"/>
          <w:szCs w:val="32"/>
        </w:rPr>
        <w:t xml:space="preserve">    胃肠道间质瘤、胰腺癌、肺栓塞、</w:t>
      </w:r>
      <w:proofErr w:type="gramStart"/>
      <w:r>
        <w:rPr>
          <w:rFonts w:ascii="仿宋" w:eastAsia="仿宋" w:hAnsi="仿宋" w:hint="eastAsia"/>
          <w:color w:val="000000" w:themeColor="text1"/>
          <w:sz w:val="32"/>
          <w:szCs w:val="32"/>
        </w:rPr>
        <w:t>炎癌转化</w:t>
      </w:r>
      <w:proofErr w:type="gramEnd"/>
      <w:r>
        <w:rPr>
          <w:rFonts w:ascii="仿宋" w:eastAsia="仿宋" w:hAnsi="仿宋" w:hint="eastAsia"/>
          <w:color w:val="000000" w:themeColor="text1"/>
          <w:sz w:val="32"/>
          <w:szCs w:val="32"/>
        </w:rPr>
        <w:t>、乳腺癌分析及治疗</w:t>
      </w:r>
      <w:r>
        <w:rPr>
          <w:rFonts w:ascii="仿宋" w:eastAsia="仿宋" w:hAnsi="仿宋"/>
          <w:color w:val="000000" w:themeColor="text1"/>
          <w:sz w:val="32"/>
          <w:szCs w:val="32"/>
        </w:rPr>
        <w:cr/>
      </w:r>
      <w:r>
        <w:rPr>
          <w:rFonts w:ascii="仿宋" w:eastAsia="仿宋" w:hAnsi="仿宋" w:hint="eastAsia"/>
          <w:color w:val="000000" w:themeColor="text1"/>
          <w:sz w:val="32"/>
          <w:szCs w:val="32"/>
        </w:rPr>
        <w:t xml:space="preserve">   </w:t>
      </w:r>
      <w:r w:rsidR="00587475">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精神病学研究</w:t>
      </w:r>
      <w:r>
        <w:rPr>
          <w:rFonts w:ascii="仿宋" w:eastAsia="仿宋" w:hAnsi="仿宋"/>
          <w:color w:val="000000" w:themeColor="text1"/>
          <w:sz w:val="32"/>
          <w:szCs w:val="32"/>
        </w:rPr>
        <w:cr/>
      </w:r>
      <w:r>
        <w:rPr>
          <w:rFonts w:ascii="仿宋" w:eastAsia="仿宋" w:hAnsi="仿宋" w:hint="eastAsia"/>
          <w:color w:val="000000" w:themeColor="text1"/>
          <w:sz w:val="32"/>
          <w:szCs w:val="32"/>
        </w:rPr>
        <w:t xml:space="preserve">    急性胰腺炎、糖尿病酮症酸中毒治疗效果分析</w:t>
      </w:r>
      <w:r>
        <w:rPr>
          <w:rFonts w:ascii="仿宋" w:eastAsia="仿宋" w:hAnsi="仿宋"/>
          <w:color w:val="000000" w:themeColor="text1"/>
          <w:sz w:val="32"/>
          <w:szCs w:val="32"/>
        </w:rPr>
        <w:cr/>
      </w:r>
      <w:r>
        <w:rPr>
          <w:rFonts w:ascii="仿宋" w:eastAsia="仿宋" w:hAnsi="仿宋" w:hint="eastAsia"/>
          <w:color w:val="000000" w:themeColor="text1"/>
          <w:sz w:val="32"/>
          <w:szCs w:val="32"/>
        </w:rPr>
        <w:t xml:space="preserve">    循环系统疾病治疗研究</w:t>
      </w:r>
    </w:p>
    <w:p w14:paraId="4EBD3137" w14:textId="71ADC05E" w:rsidR="00130C7F" w:rsidRDefault="002C0A5B" w:rsidP="00000C7F">
      <w:pPr>
        <w:ind w:firstLineChars="202" w:firstLine="646"/>
        <w:jc w:val="left"/>
        <w:rPr>
          <w:rFonts w:ascii="仿宋" w:eastAsia="仿宋" w:hAnsi="仿宋"/>
          <w:color w:val="000000" w:themeColor="text1"/>
          <w:sz w:val="32"/>
          <w:szCs w:val="32"/>
        </w:rPr>
      </w:pPr>
      <w:r>
        <w:rPr>
          <w:rFonts w:ascii="仿宋" w:eastAsia="仿宋" w:hAnsi="仿宋" w:hint="eastAsia"/>
          <w:color w:val="000000" w:themeColor="text1"/>
          <w:sz w:val="32"/>
          <w:szCs w:val="32"/>
        </w:rPr>
        <w:t>血脑屏障、</w:t>
      </w:r>
      <w:r>
        <w:rPr>
          <w:rFonts w:ascii="仿宋" w:eastAsia="仿宋" w:hAnsi="仿宋"/>
          <w:color w:val="000000" w:themeColor="text1"/>
          <w:sz w:val="32"/>
          <w:szCs w:val="32"/>
        </w:rPr>
        <w:t>MRI</w:t>
      </w:r>
      <w:r>
        <w:rPr>
          <w:rFonts w:ascii="仿宋" w:eastAsia="仿宋" w:hAnsi="仿宋" w:hint="eastAsia"/>
          <w:color w:val="000000" w:themeColor="text1"/>
          <w:sz w:val="32"/>
          <w:szCs w:val="32"/>
        </w:rPr>
        <w:t>阴性癫痫、放电模式异常</w:t>
      </w:r>
      <w:proofErr w:type="gramStart"/>
      <w:r>
        <w:rPr>
          <w:rFonts w:ascii="仿宋" w:eastAsia="仿宋" w:hAnsi="仿宋" w:hint="eastAsia"/>
          <w:color w:val="000000" w:themeColor="text1"/>
          <w:sz w:val="32"/>
          <w:szCs w:val="32"/>
        </w:rPr>
        <w:t>介</w:t>
      </w:r>
      <w:proofErr w:type="gramEnd"/>
      <w:r>
        <w:rPr>
          <w:rFonts w:ascii="仿宋" w:eastAsia="仿宋" w:hAnsi="仿宋" w:hint="eastAsia"/>
          <w:color w:val="000000" w:themeColor="text1"/>
          <w:sz w:val="32"/>
          <w:szCs w:val="32"/>
        </w:rPr>
        <w:t>导应激后睡眠障碍、</w:t>
      </w:r>
      <w:r>
        <w:rPr>
          <w:rFonts w:ascii="仿宋" w:eastAsia="仿宋" w:hAnsi="仿宋"/>
          <w:color w:val="000000" w:themeColor="text1"/>
          <w:sz w:val="32"/>
          <w:szCs w:val="32"/>
        </w:rPr>
        <w:t>Tau</w:t>
      </w:r>
      <w:r>
        <w:rPr>
          <w:rFonts w:ascii="仿宋" w:eastAsia="仿宋" w:hAnsi="仿宋" w:hint="eastAsia"/>
          <w:color w:val="000000" w:themeColor="text1"/>
          <w:sz w:val="32"/>
          <w:szCs w:val="32"/>
        </w:rPr>
        <w:t>与阿尔茨海默病治疗分析与预后</w:t>
      </w:r>
      <w:r>
        <w:rPr>
          <w:rFonts w:ascii="仿宋" w:eastAsia="仿宋" w:hAnsi="仿宋"/>
          <w:color w:val="000000" w:themeColor="text1"/>
          <w:sz w:val="32"/>
          <w:szCs w:val="32"/>
        </w:rPr>
        <w:cr/>
      </w:r>
      <w:r>
        <w:rPr>
          <w:rFonts w:ascii="仿宋" w:eastAsia="仿宋" w:hAnsi="仿宋" w:hint="eastAsia"/>
          <w:color w:val="000000" w:themeColor="text1"/>
          <w:sz w:val="32"/>
          <w:szCs w:val="32"/>
        </w:rPr>
        <w:t xml:space="preserve">    急性肾损伤、肾脏纤维化、肾脏衰老、糖尿病肾病相关研究</w:t>
      </w:r>
      <w:r>
        <w:rPr>
          <w:rFonts w:ascii="仿宋" w:eastAsia="仿宋" w:hAnsi="仿宋"/>
          <w:color w:val="000000" w:themeColor="text1"/>
          <w:sz w:val="32"/>
          <w:szCs w:val="32"/>
        </w:rPr>
        <w:cr/>
      </w:r>
      <w:r>
        <w:rPr>
          <w:rFonts w:ascii="仿宋" w:eastAsia="仿宋" w:hAnsi="仿宋" w:hint="eastAsia"/>
          <w:color w:val="000000" w:themeColor="text1"/>
          <w:sz w:val="32"/>
          <w:szCs w:val="32"/>
        </w:rPr>
        <w:t xml:space="preserve">    肺纤维化、哮喘、慢性阻塞性肺疾病相关治疗</w:t>
      </w:r>
    </w:p>
    <w:p w14:paraId="4B15DD7A" w14:textId="31B9BA07" w:rsidR="00130C7F" w:rsidRDefault="002C0A5B" w:rsidP="00000C7F">
      <w:pPr>
        <w:ind w:firstLineChars="202" w:firstLine="646"/>
        <w:jc w:val="left"/>
        <w:rPr>
          <w:rFonts w:ascii="仿宋" w:eastAsia="仿宋" w:hAnsi="仿宋"/>
          <w:color w:val="000000" w:themeColor="text1"/>
          <w:sz w:val="32"/>
          <w:szCs w:val="32"/>
        </w:rPr>
      </w:pPr>
      <w:r>
        <w:rPr>
          <w:rFonts w:ascii="仿宋" w:eastAsia="仿宋" w:hAnsi="仿宋" w:hint="eastAsia"/>
          <w:color w:val="000000" w:themeColor="text1"/>
          <w:sz w:val="32"/>
          <w:szCs w:val="32"/>
        </w:rPr>
        <w:t>运动康复干预交感应激、认知障碍、镜像视觉反馈、</w:t>
      </w:r>
      <w:proofErr w:type="gramStart"/>
      <w:r>
        <w:rPr>
          <w:rFonts w:ascii="仿宋" w:eastAsia="仿宋" w:hAnsi="仿宋" w:hint="eastAsia"/>
          <w:color w:val="000000" w:themeColor="text1"/>
          <w:sz w:val="32"/>
          <w:szCs w:val="32"/>
        </w:rPr>
        <w:t>视空间</w:t>
      </w:r>
      <w:proofErr w:type="gramEnd"/>
      <w:r>
        <w:rPr>
          <w:rFonts w:ascii="仿宋" w:eastAsia="仿宋" w:hAnsi="仿宋" w:hint="eastAsia"/>
          <w:color w:val="000000" w:themeColor="text1"/>
          <w:sz w:val="32"/>
          <w:szCs w:val="32"/>
        </w:rPr>
        <w:t>注意障碍致病机制与治疗</w:t>
      </w:r>
    </w:p>
    <w:p w14:paraId="325C8507" w14:textId="77777777" w:rsidR="00587475" w:rsidRDefault="002C0A5B" w:rsidP="00000C7F">
      <w:pPr>
        <w:ind w:firstLineChars="202" w:firstLine="646"/>
        <w:jc w:val="left"/>
        <w:rPr>
          <w:rFonts w:ascii="仿宋" w:eastAsia="仿宋" w:hAnsi="仿宋"/>
          <w:color w:val="000000" w:themeColor="text1"/>
          <w:sz w:val="32"/>
          <w:szCs w:val="32"/>
        </w:rPr>
      </w:pPr>
      <w:r>
        <w:rPr>
          <w:rFonts w:ascii="仿宋" w:eastAsia="仿宋" w:hAnsi="仿宋" w:hint="eastAsia"/>
          <w:color w:val="000000" w:themeColor="text1"/>
          <w:sz w:val="32"/>
          <w:szCs w:val="32"/>
        </w:rPr>
        <w:t>外</w:t>
      </w:r>
      <w:proofErr w:type="gramStart"/>
      <w:r>
        <w:rPr>
          <w:rFonts w:ascii="仿宋" w:eastAsia="仿宋" w:hAnsi="仿宋" w:hint="eastAsia"/>
          <w:color w:val="000000" w:themeColor="text1"/>
          <w:sz w:val="32"/>
          <w:szCs w:val="32"/>
        </w:rPr>
        <w:t>泌</w:t>
      </w:r>
      <w:proofErr w:type="gramEnd"/>
      <w:r>
        <w:rPr>
          <w:rFonts w:ascii="仿宋" w:eastAsia="仿宋" w:hAnsi="仿宋" w:hint="eastAsia"/>
          <w:color w:val="000000" w:themeColor="text1"/>
          <w:sz w:val="32"/>
          <w:szCs w:val="32"/>
        </w:rPr>
        <w:t>体相关研究</w:t>
      </w:r>
      <w:r>
        <w:rPr>
          <w:rFonts w:ascii="仿宋" w:eastAsia="仿宋" w:hAnsi="仿宋"/>
          <w:color w:val="000000" w:themeColor="text1"/>
          <w:sz w:val="32"/>
          <w:szCs w:val="32"/>
        </w:rPr>
        <w:cr/>
      </w:r>
      <w:r>
        <w:rPr>
          <w:rFonts w:ascii="仿宋" w:eastAsia="仿宋" w:hAnsi="仿宋" w:hint="eastAsia"/>
          <w:color w:val="000000" w:themeColor="text1"/>
          <w:sz w:val="32"/>
          <w:szCs w:val="32"/>
        </w:rPr>
        <w:t xml:space="preserve">    铁代谢紊乱相关研究</w:t>
      </w:r>
      <w:r>
        <w:rPr>
          <w:rFonts w:ascii="仿宋" w:eastAsia="仿宋" w:hAnsi="仿宋"/>
          <w:color w:val="000000" w:themeColor="text1"/>
          <w:sz w:val="32"/>
          <w:szCs w:val="32"/>
        </w:rPr>
        <w:cr/>
      </w:r>
      <w:r>
        <w:rPr>
          <w:rFonts w:ascii="仿宋" w:eastAsia="仿宋" w:hAnsi="仿宋" w:hint="eastAsia"/>
          <w:color w:val="000000" w:themeColor="text1"/>
          <w:sz w:val="32"/>
          <w:szCs w:val="32"/>
        </w:rPr>
        <w:t xml:space="preserve">    线粒体自噬相关研究</w:t>
      </w:r>
      <w:r>
        <w:rPr>
          <w:rFonts w:ascii="仿宋" w:eastAsia="仿宋" w:hAnsi="仿宋"/>
          <w:color w:val="000000" w:themeColor="text1"/>
          <w:sz w:val="32"/>
          <w:szCs w:val="32"/>
        </w:rPr>
        <w:cr/>
      </w:r>
      <w:r>
        <w:rPr>
          <w:rFonts w:ascii="仿宋" w:eastAsia="仿宋" w:hAnsi="仿宋" w:hint="eastAsia"/>
          <w:color w:val="000000" w:themeColor="text1"/>
          <w:sz w:val="32"/>
          <w:szCs w:val="32"/>
        </w:rPr>
        <w:t xml:space="preserve">    糖酵解相关研究</w:t>
      </w:r>
      <w:r>
        <w:rPr>
          <w:rFonts w:ascii="仿宋" w:eastAsia="仿宋" w:hAnsi="仿宋"/>
          <w:color w:val="000000" w:themeColor="text1"/>
          <w:sz w:val="32"/>
          <w:szCs w:val="32"/>
        </w:rPr>
        <w:cr/>
      </w:r>
      <w:r>
        <w:rPr>
          <w:rFonts w:ascii="仿宋" w:eastAsia="仿宋" w:hAnsi="仿宋" w:hint="eastAsia"/>
          <w:color w:val="000000" w:themeColor="text1"/>
          <w:sz w:val="32"/>
          <w:szCs w:val="32"/>
        </w:rPr>
        <w:lastRenderedPageBreak/>
        <w:t xml:space="preserve">    老龄人的照护经验和启示</w:t>
      </w:r>
    </w:p>
    <w:p w14:paraId="4613481C" w14:textId="77777777" w:rsidR="00587475" w:rsidRDefault="002C0A5B" w:rsidP="00000C7F">
      <w:pPr>
        <w:ind w:firstLineChars="202" w:firstLine="646"/>
        <w:jc w:val="left"/>
        <w:rPr>
          <w:rFonts w:ascii="仿宋" w:eastAsia="仿宋" w:hAnsi="仿宋"/>
          <w:color w:val="000000" w:themeColor="text1"/>
          <w:sz w:val="32"/>
          <w:szCs w:val="32"/>
        </w:rPr>
      </w:pPr>
      <w:r>
        <w:rPr>
          <w:rFonts w:ascii="仿宋" w:eastAsia="仿宋" w:hAnsi="仿宋" w:hint="eastAsia"/>
          <w:color w:val="000000" w:themeColor="text1"/>
          <w:sz w:val="32"/>
          <w:szCs w:val="32"/>
        </w:rPr>
        <w:t>网络信息化相关应用</w:t>
      </w:r>
    </w:p>
    <w:p w14:paraId="0A0987D0" w14:textId="77777777" w:rsidR="00587475" w:rsidRDefault="002C0A5B" w:rsidP="00000C7F">
      <w:pPr>
        <w:ind w:firstLineChars="202" w:firstLine="646"/>
        <w:jc w:val="left"/>
        <w:rPr>
          <w:rFonts w:ascii="仿宋" w:eastAsia="仿宋" w:hAnsi="仿宋"/>
          <w:color w:val="000000" w:themeColor="text1"/>
          <w:sz w:val="32"/>
          <w:szCs w:val="32"/>
        </w:rPr>
      </w:pPr>
      <w:r>
        <w:rPr>
          <w:rFonts w:ascii="仿宋" w:eastAsia="仿宋" w:hAnsi="仿宋" w:hint="eastAsia"/>
          <w:color w:val="000000" w:themeColor="text1"/>
          <w:sz w:val="32"/>
          <w:szCs w:val="32"/>
        </w:rPr>
        <w:t>健康管理服务模式实施效果评价</w:t>
      </w:r>
    </w:p>
    <w:p w14:paraId="4EF6206A" w14:textId="77777777" w:rsidR="00587475" w:rsidRDefault="002C0A5B" w:rsidP="00000C7F">
      <w:pPr>
        <w:ind w:firstLineChars="202" w:firstLine="646"/>
        <w:jc w:val="left"/>
        <w:rPr>
          <w:rFonts w:ascii="仿宋" w:eastAsia="仿宋" w:hAnsi="仿宋"/>
          <w:color w:val="000000" w:themeColor="text1"/>
          <w:sz w:val="32"/>
          <w:szCs w:val="32"/>
        </w:rPr>
      </w:pPr>
      <w:r>
        <w:rPr>
          <w:rFonts w:ascii="仿宋" w:eastAsia="仿宋" w:hAnsi="仿宋" w:hint="eastAsia"/>
          <w:color w:val="000000" w:themeColor="text1"/>
          <w:sz w:val="32"/>
          <w:szCs w:val="32"/>
        </w:rPr>
        <w:t>恶性肿瘤的预防、筛查，早期诊断和治疗</w:t>
      </w:r>
    </w:p>
    <w:p w14:paraId="398AD527" w14:textId="77777777" w:rsidR="00587475" w:rsidRDefault="002C0A5B" w:rsidP="00000C7F">
      <w:pPr>
        <w:ind w:firstLineChars="202" w:firstLine="646"/>
        <w:jc w:val="left"/>
        <w:rPr>
          <w:rFonts w:ascii="仿宋" w:eastAsia="仿宋" w:hAnsi="仿宋"/>
          <w:color w:val="000000" w:themeColor="text1"/>
          <w:sz w:val="32"/>
          <w:szCs w:val="32"/>
        </w:rPr>
      </w:pPr>
      <w:r>
        <w:rPr>
          <w:rFonts w:ascii="仿宋" w:eastAsia="仿宋" w:hAnsi="仿宋" w:hint="eastAsia"/>
          <w:color w:val="000000" w:themeColor="text1"/>
          <w:sz w:val="32"/>
          <w:szCs w:val="32"/>
        </w:rPr>
        <w:t>麻醉诱导、麻醉维持、麻醉复苏研究</w:t>
      </w:r>
    </w:p>
    <w:p w14:paraId="6609719D" w14:textId="4FD856E8" w:rsidR="00130C7F" w:rsidRPr="00587475" w:rsidRDefault="002C0A5B" w:rsidP="00000C7F">
      <w:pPr>
        <w:ind w:firstLineChars="202" w:firstLine="646"/>
        <w:jc w:val="left"/>
        <w:rPr>
          <w:rFonts w:ascii="仿宋" w:eastAsia="仿宋" w:hAnsi="仿宋"/>
          <w:color w:val="000000" w:themeColor="text1"/>
          <w:sz w:val="32"/>
          <w:szCs w:val="32"/>
        </w:rPr>
      </w:pPr>
      <w:r>
        <w:rPr>
          <w:rFonts w:ascii="仿宋" w:eastAsia="仿宋" w:hAnsi="仿宋" w:cs="FZSSK-GBK1-03e3-Identity-H" w:hint="eastAsia"/>
          <w:kern w:val="0"/>
          <w:sz w:val="32"/>
          <w:szCs w:val="32"/>
        </w:rPr>
        <w:t>肿瘤的免疫、免疫抑制和免疫逃逸，肿瘤精准靶向治疗</w:t>
      </w:r>
    </w:p>
    <w:p w14:paraId="520D78A0" w14:textId="1214A6D0" w:rsidR="00130C7F" w:rsidRDefault="002C0A5B" w:rsidP="00000C7F">
      <w:pPr>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柚皮素对脑缺血损伤小鼠神经细胞线粒体自噬的影响实验研究</w:t>
      </w:r>
    </w:p>
    <w:p w14:paraId="69D9685E" w14:textId="3D50349B" w:rsidR="00130C7F" w:rsidRDefault="002C0A5B" w:rsidP="00000C7F">
      <w:pPr>
        <w:ind w:firstLineChars="202" w:firstLine="646"/>
        <w:jc w:val="left"/>
        <w:rPr>
          <w:rFonts w:ascii="仿宋" w:eastAsia="仿宋" w:hAnsi="仿宋" w:cs="仿宋"/>
          <w:b/>
          <w:bCs/>
          <w:color w:val="000000" w:themeColor="text1"/>
          <w:sz w:val="32"/>
          <w:szCs w:val="32"/>
        </w:rPr>
      </w:pPr>
      <w:r>
        <w:rPr>
          <w:rFonts w:ascii="仿宋" w:eastAsia="仿宋" w:hAnsi="仿宋" w:cs="仿宋" w:hint="eastAsia"/>
          <w:kern w:val="0"/>
          <w:sz w:val="32"/>
          <w:szCs w:val="32"/>
        </w:rPr>
        <w:t>相关病理实验研究</w:t>
      </w:r>
    </w:p>
    <w:p w14:paraId="5485BA9C" w14:textId="48FEFD3E" w:rsidR="00130C7F" w:rsidRDefault="002C0A5B" w:rsidP="00000C7F">
      <w:pPr>
        <w:ind w:firstLineChars="202" w:firstLine="646"/>
        <w:jc w:val="left"/>
        <w:rPr>
          <w:rFonts w:ascii="仿宋" w:eastAsia="仿宋" w:hAnsi="仿宋" w:cs="仿宋"/>
          <w:sz w:val="32"/>
          <w:szCs w:val="32"/>
        </w:rPr>
      </w:pPr>
      <w:r>
        <w:rPr>
          <w:rFonts w:ascii="仿宋" w:eastAsia="仿宋" w:hAnsi="仿宋" w:cs="仿宋" w:hint="eastAsia"/>
          <w:sz w:val="32"/>
          <w:szCs w:val="32"/>
        </w:rPr>
        <w:t>多潜能干细胞治疗缺血性脑卒中的实验研究</w:t>
      </w:r>
    </w:p>
    <w:p w14:paraId="2954D20F" w14:textId="794612AE" w:rsidR="00130C7F" w:rsidRDefault="002C0A5B" w:rsidP="00000C7F">
      <w:pPr>
        <w:ind w:firstLineChars="202" w:firstLine="646"/>
        <w:jc w:val="left"/>
        <w:rPr>
          <w:rFonts w:ascii="仿宋" w:eastAsia="仿宋" w:hAnsi="仿宋" w:cs="仿宋"/>
          <w:sz w:val="32"/>
          <w:szCs w:val="32"/>
        </w:rPr>
      </w:pPr>
      <w:r>
        <w:rPr>
          <w:rFonts w:ascii="仿宋" w:eastAsia="仿宋" w:hAnsi="仿宋" w:cs="仿宋" w:hint="eastAsia"/>
          <w:sz w:val="32"/>
          <w:szCs w:val="32"/>
        </w:rPr>
        <w:t>组织工程细胞在医学实验研究中的应用</w:t>
      </w:r>
    </w:p>
    <w:p w14:paraId="01363BF5" w14:textId="62A18558" w:rsidR="00130C7F" w:rsidRDefault="002C0A5B" w:rsidP="00000C7F">
      <w:pPr>
        <w:ind w:firstLineChars="202" w:firstLine="646"/>
        <w:jc w:val="left"/>
        <w:rPr>
          <w:rFonts w:ascii="仿宋" w:eastAsia="仿宋" w:hAnsi="仿宋" w:cs="仿宋"/>
          <w:sz w:val="32"/>
          <w:szCs w:val="32"/>
        </w:rPr>
      </w:pPr>
      <w:r w:rsidRPr="00587475">
        <w:rPr>
          <w:rFonts w:ascii="仿宋" w:eastAsia="仿宋" w:hAnsi="仿宋" w:cs="仿宋" w:hint="eastAsia"/>
          <w:sz w:val="32"/>
          <w:szCs w:val="32"/>
        </w:rPr>
        <w:t>经皮冠状动脉介入对急性心肌梗死患者的治疗效果及</w:t>
      </w:r>
      <w:r>
        <w:rPr>
          <w:rFonts w:ascii="仿宋" w:eastAsia="仿宋" w:hAnsi="仿宋" w:cs="仿宋" w:hint="eastAsia"/>
          <w:sz w:val="32"/>
          <w:szCs w:val="32"/>
        </w:rPr>
        <w:t>并发症研究</w:t>
      </w:r>
    </w:p>
    <w:p w14:paraId="18A6D55C" w14:textId="738D1FB6" w:rsidR="00130C7F" w:rsidRDefault="002C0A5B" w:rsidP="00000C7F">
      <w:pPr>
        <w:spacing w:line="360" w:lineRule="auto"/>
        <w:ind w:firstLineChars="202" w:firstLine="646"/>
        <w:jc w:val="left"/>
        <w:rPr>
          <w:rFonts w:ascii="仿宋" w:eastAsia="仿宋" w:hAnsi="仿宋" w:cs="仿宋"/>
          <w:color w:val="000000" w:themeColor="text1"/>
          <w:sz w:val="32"/>
          <w:szCs w:val="32"/>
        </w:rPr>
      </w:pPr>
      <w:r>
        <w:rPr>
          <w:rFonts w:ascii="仿宋" w:eastAsia="仿宋" w:hAnsi="仿宋" w:cs="仿宋" w:hint="eastAsia"/>
          <w:sz w:val="32"/>
          <w:szCs w:val="32"/>
        </w:rPr>
        <w:t>健康素养对老年营养不良患者临床结局的影响</w:t>
      </w:r>
      <w:hyperlink r:id="rId9" w:tgtFrame="https://kns.cnki.net/kns8/defaultresult/_blank" w:history="1"/>
    </w:p>
    <w:p w14:paraId="5353FC78" w14:textId="080675C4" w:rsidR="00130C7F" w:rsidRDefault="002C0A5B" w:rsidP="00000C7F">
      <w:pPr>
        <w:spacing w:line="360" w:lineRule="auto"/>
        <w:ind w:firstLineChars="202" w:firstLine="646"/>
        <w:jc w:val="left"/>
        <w:rPr>
          <w:rFonts w:ascii="仿宋" w:eastAsia="仿宋" w:hAnsi="仿宋" w:cs="仿宋"/>
          <w:color w:val="000000" w:themeColor="text1"/>
          <w:sz w:val="32"/>
          <w:szCs w:val="32"/>
        </w:rPr>
      </w:pPr>
      <w:r>
        <w:rPr>
          <w:rFonts w:ascii="仿宋" w:eastAsia="仿宋" w:hAnsi="仿宋" w:cs="仿宋" w:hint="eastAsia"/>
          <w:sz w:val="32"/>
          <w:szCs w:val="32"/>
        </w:rPr>
        <w:t>内镜黏膜下挖出术对胃黏膜下肿瘤患者的临床价值分析</w:t>
      </w:r>
    </w:p>
    <w:p w14:paraId="580968F6" w14:textId="16C1B28A" w:rsidR="00130C7F" w:rsidRDefault="002C0A5B" w:rsidP="00000C7F">
      <w:pPr>
        <w:spacing w:line="360" w:lineRule="auto"/>
        <w:ind w:firstLineChars="202" w:firstLine="646"/>
        <w:jc w:val="left"/>
        <w:rPr>
          <w:rFonts w:ascii="仿宋" w:eastAsia="仿宋" w:hAnsi="仿宋" w:cs="仿宋"/>
          <w:color w:val="000000" w:themeColor="text1"/>
          <w:sz w:val="32"/>
          <w:szCs w:val="32"/>
        </w:rPr>
      </w:pPr>
      <w:r>
        <w:rPr>
          <w:rFonts w:ascii="仿宋" w:eastAsia="仿宋" w:hAnsi="仿宋" w:cs="仿宋" w:hint="eastAsia"/>
          <w:sz w:val="32"/>
          <w:szCs w:val="32"/>
        </w:rPr>
        <w:t>脑卒中后抑郁的相关因素及预后分析与临床研究</w:t>
      </w:r>
    </w:p>
    <w:p w14:paraId="7C0C93F5" w14:textId="1FEB0937" w:rsidR="00130C7F" w:rsidRDefault="002C0A5B" w:rsidP="00000C7F">
      <w:pPr>
        <w:ind w:firstLineChars="202" w:firstLine="646"/>
        <w:jc w:val="left"/>
        <w:rPr>
          <w:rFonts w:ascii="仿宋" w:eastAsia="仿宋" w:hAnsi="仿宋" w:cs="仿宋"/>
          <w:color w:val="000000" w:themeColor="text1"/>
          <w:sz w:val="32"/>
          <w:szCs w:val="32"/>
        </w:rPr>
      </w:pPr>
      <w:r>
        <w:rPr>
          <w:rFonts w:ascii="仿宋" w:eastAsia="仿宋" w:hAnsi="仿宋" w:cs="仿宋" w:hint="eastAsia"/>
          <w:sz w:val="32"/>
          <w:szCs w:val="32"/>
        </w:rPr>
        <w:t>妊娠期糖尿病孕妇产后高血糖的危险因素分析</w:t>
      </w:r>
    </w:p>
    <w:p w14:paraId="0995221B" w14:textId="1FE6C50B" w:rsidR="00130C7F" w:rsidRDefault="002C0A5B" w:rsidP="00000C7F">
      <w:pPr>
        <w:ind w:firstLineChars="202" w:firstLine="646"/>
        <w:jc w:val="left"/>
        <w:rPr>
          <w:rFonts w:ascii="仿宋" w:eastAsia="仿宋" w:hAnsi="仿宋" w:cs="仿宋"/>
          <w:color w:val="000000" w:themeColor="text1"/>
          <w:sz w:val="32"/>
          <w:szCs w:val="32"/>
        </w:rPr>
      </w:pPr>
      <w:r>
        <w:rPr>
          <w:rFonts w:ascii="仿宋" w:eastAsia="仿宋" w:hAnsi="仿宋" w:cs="仿宋" w:hint="eastAsia"/>
          <w:sz w:val="32"/>
          <w:szCs w:val="32"/>
        </w:rPr>
        <w:t>妊娠期高血糖对母</w:t>
      </w:r>
      <w:r w:rsidR="00587475">
        <w:rPr>
          <w:rFonts w:ascii="仿宋" w:eastAsia="仿宋" w:hAnsi="仿宋" w:cs="仿宋" w:hint="eastAsia"/>
          <w:sz w:val="32"/>
          <w:szCs w:val="32"/>
        </w:rPr>
        <w:t>婴</w:t>
      </w:r>
      <w:r>
        <w:rPr>
          <w:rFonts w:ascii="仿宋" w:eastAsia="仿宋" w:hAnsi="仿宋" w:cs="仿宋" w:hint="eastAsia"/>
          <w:sz w:val="32"/>
          <w:szCs w:val="32"/>
        </w:rPr>
        <w:t>的影响及其治疗和管理</w:t>
      </w:r>
    </w:p>
    <w:p w14:paraId="394A2247" w14:textId="2F4C86AD" w:rsidR="00130C7F" w:rsidRDefault="002C0A5B" w:rsidP="00000C7F">
      <w:pPr>
        <w:ind w:firstLineChars="202" w:firstLine="646"/>
        <w:jc w:val="left"/>
        <w:rPr>
          <w:rFonts w:ascii="仿宋" w:eastAsia="仿宋" w:hAnsi="仿宋" w:cs="仿宋"/>
          <w:sz w:val="32"/>
          <w:szCs w:val="32"/>
        </w:rPr>
      </w:pPr>
      <w:r>
        <w:rPr>
          <w:rFonts w:ascii="仿宋" w:eastAsia="仿宋" w:hAnsi="仿宋" w:cs="仿宋" w:hint="eastAsia"/>
          <w:sz w:val="32"/>
          <w:szCs w:val="32"/>
        </w:rPr>
        <w:t>中医</w:t>
      </w:r>
      <w:r w:rsidR="00587475">
        <w:rPr>
          <w:rFonts w:ascii="仿宋" w:eastAsia="仿宋" w:hAnsi="仿宋" w:cs="仿宋" w:hint="eastAsia"/>
          <w:sz w:val="32"/>
          <w:szCs w:val="32"/>
        </w:rPr>
        <w:t>辨证</w:t>
      </w:r>
      <w:r>
        <w:rPr>
          <w:rFonts w:ascii="仿宋" w:eastAsia="仿宋" w:hAnsi="仿宋" w:cs="仿宋" w:hint="eastAsia"/>
          <w:sz w:val="32"/>
          <w:szCs w:val="32"/>
        </w:rPr>
        <w:t>论治路径、疗效判定及中医证候评分</w:t>
      </w:r>
    </w:p>
    <w:p w14:paraId="6C11C7AB" w14:textId="25D75A3D" w:rsidR="00130C7F" w:rsidRDefault="002C0A5B" w:rsidP="00000C7F">
      <w:pPr>
        <w:ind w:firstLineChars="202" w:firstLine="646"/>
        <w:jc w:val="left"/>
        <w:rPr>
          <w:rFonts w:ascii="仿宋" w:eastAsia="仿宋" w:hAnsi="仿宋" w:cs="仿宋"/>
          <w:sz w:val="32"/>
          <w:szCs w:val="32"/>
        </w:rPr>
      </w:pPr>
      <w:r>
        <w:rPr>
          <w:rFonts w:ascii="仿宋" w:eastAsia="仿宋" w:hAnsi="仿宋" w:cs="仿宋" w:hint="eastAsia"/>
          <w:sz w:val="32"/>
          <w:szCs w:val="32"/>
        </w:rPr>
        <w:t>改善重症患儿生存率的相关研究</w:t>
      </w:r>
    </w:p>
    <w:p w14:paraId="0125EF13" w14:textId="372B5688" w:rsidR="00130C7F" w:rsidRDefault="002C0A5B" w:rsidP="00000C7F">
      <w:pPr>
        <w:ind w:firstLineChars="202" w:firstLine="646"/>
        <w:jc w:val="left"/>
        <w:rPr>
          <w:rFonts w:ascii="仿宋" w:eastAsia="仿宋" w:hAnsi="仿宋" w:cs="仿宋"/>
          <w:sz w:val="32"/>
          <w:szCs w:val="32"/>
        </w:rPr>
      </w:pPr>
      <w:r>
        <w:rPr>
          <w:rFonts w:ascii="仿宋" w:eastAsia="仿宋" w:hAnsi="仿宋" w:cs="仿宋" w:hint="eastAsia"/>
          <w:sz w:val="32"/>
          <w:szCs w:val="32"/>
        </w:rPr>
        <w:t>有关慢</w:t>
      </w:r>
      <w:r w:rsidR="00000C7F">
        <w:rPr>
          <w:rFonts w:ascii="仿宋" w:eastAsia="仿宋" w:hAnsi="仿宋" w:cs="仿宋" w:hint="eastAsia"/>
          <w:sz w:val="32"/>
          <w:szCs w:val="32"/>
        </w:rPr>
        <w:t>性</w:t>
      </w:r>
      <w:r>
        <w:rPr>
          <w:rFonts w:ascii="仿宋" w:eastAsia="仿宋" w:hAnsi="仿宋" w:cs="仿宋" w:hint="eastAsia"/>
          <w:sz w:val="32"/>
          <w:szCs w:val="32"/>
        </w:rPr>
        <w:t>病的治疗</w:t>
      </w:r>
    </w:p>
    <w:p w14:paraId="27515A6F" w14:textId="0D5D17A9" w:rsidR="00130C7F" w:rsidRDefault="002C0A5B" w:rsidP="00000C7F">
      <w:pPr>
        <w:ind w:firstLineChars="202" w:firstLine="646"/>
        <w:jc w:val="left"/>
        <w:rPr>
          <w:rFonts w:ascii="仿宋" w:eastAsia="仿宋" w:hAnsi="仿宋" w:cs="仿宋"/>
          <w:sz w:val="32"/>
          <w:szCs w:val="32"/>
        </w:rPr>
      </w:pPr>
      <w:r>
        <w:rPr>
          <w:rFonts w:ascii="仿宋" w:eastAsia="仿宋" w:hAnsi="仿宋" w:cs="仿宋" w:hint="eastAsia"/>
          <w:sz w:val="32"/>
          <w:szCs w:val="32"/>
        </w:rPr>
        <w:lastRenderedPageBreak/>
        <w:t>脑肿瘤、海绵窦血管瘤临床治疗研究</w:t>
      </w:r>
    </w:p>
    <w:p w14:paraId="77072672" w14:textId="47616B76" w:rsidR="00130C7F" w:rsidRDefault="002C0A5B" w:rsidP="00000C7F">
      <w:pPr>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糖尿病周围神经病变与脑微循环障碍发病机制研究</w:t>
      </w:r>
    </w:p>
    <w:p w14:paraId="685ACBC0" w14:textId="7F646920" w:rsidR="00130C7F" w:rsidRDefault="002C0A5B" w:rsidP="00000C7F">
      <w:pPr>
        <w:ind w:firstLineChars="202" w:firstLine="646"/>
        <w:jc w:val="left"/>
        <w:rPr>
          <w:rFonts w:ascii="仿宋" w:eastAsia="仿宋" w:hAnsi="仿宋" w:cs="仿宋"/>
          <w:sz w:val="32"/>
          <w:szCs w:val="32"/>
        </w:rPr>
      </w:pPr>
      <w:r>
        <w:rPr>
          <w:rFonts w:ascii="仿宋" w:eastAsia="仿宋" w:hAnsi="仿宋" w:cs="仿宋" w:hint="eastAsia"/>
          <w:sz w:val="32"/>
          <w:szCs w:val="32"/>
        </w:rPr>
        <w:t>子宫内膜异位症不同分期患者内膜组织异常表达基因及相关细胞死亡方式分析</w:t>
      </w:r>
    </w:p>
    <w:p w14:paraId="7E476F5F" w14:textId="4A21F9F8" w:rsidR="00130C7F" w:rsidRDefault="00000000" w:rsidP="00000C7F">
      <w:pPr>
        <w:spacing w:line="360" w:lineRule="auto"/>
        <w:ind w:firstLineChars="202" w:firstLine="424"/>
        <w:jc w:val="left"/>
        <w:rPr>
          <w:rFonts w:ascii="仿宋" w:eastAsia="仿宋" w:hAnsi="仿宋" w:cs="仿宋"/>
          <w:sz w:val="32"/>
          <w:szCs w:val="32"/>
        </w:rPr>
      </w:pPr>
      <w:hyperlink r:id="rId10" w:tgtFrame="https://kns.cnki.net/kns8/defaultresult/_blank" w:history="1">
        <w:r w:rsidR="002C0A5B">
          <w:rPr>
            <w:rFonts w:ascii="仿宋" w:eastAsia="仿宋" w:hAnsi="仿宋" w:cs="仿宋" w:hint="eastAsia"/>
            <w:sz w:val="32"/>
            <w:szCs w:val="32"/>
          </w:rPr>
          <w:t>甲状腺功能减退症患者血糖和血脂水平变化及临床治</w:t>
        </w:r>
      </w:hyperlink>
      <w:r w:rsidR="002C0A5B">
        <w:rPr>
          <w:rFonts w:ascii="仿宋" w:eastAsia="仿宋" w:hAnsi="仿宋" w:cs="仿宋" w:hint="eastAsia"/>
          <w:sz w:val="32"/>
          <w:szCs w:val="32"/>
        </w:rPr>
        <w:t>疗分析</w:t>
      </w:r>
    </w:p>
    <w:p w14:paraId="15887B90" w14:textId="147F76FD" w:rsidR="00130C7F" w:rsidRDefault="002C0A5B" w:rsidP="00000C7F">
      <w:pPr>
        <w:spacing w:line="360" w:lineRule="auto"/>
        <w:ind w:firstLineChars="202" w:firstLine="646"/>
        <w:jc w:val="left"/>
        <w:rPr>
          <w:rFonts w:ascii="仿宋" w:eastAsia="仿宋" w:hAnsi="仿宋" w:cs="仿宋"/>
          <w:sz w:val="32"/>
          <w:szCs w:val="32"/>
        </w:rPr>
      </w:pPr>
      <w:r>
        <w:rPr>
          <w:rFonts w:ascii="仿宋" w:eastAsia="仿宋" w:hAnsi="仿宋" w:cs="仿宋" w:hint="eastAsia"/>
          <w:sz w:val="32"/>
          <w:szCs w:val="32"/>
        </w:rPr>
        <w:t>特发性低促性腺激素性性腺功能减退症发病机制、诊断及治疗</w:t>
      </w:r>
    </w:p>
    <w:p w14:paraId="309A9652" w14:textId="0E68B983" w:rsidR="00130C7F" w:rsidRDefault="002C0A5B" w:rsidP="00000C7F">
      <w:pPr>
        <w:ind w:firstLineChars="202" w:firstLine="646"/>
        <w:jc w:val="left"/>
        <w:rPr>
          <w:rFonts w:ascii="仿宋" w:eastAsia="仿宋" w:hAnsi="仿宋" w:cs="仿宋"/>
          <w:color w:val="000000" w:themeColor="text1"/>
          <w:sz w:val="32"/>
          <w:szCs w:val="32"/>
        </w:rPr>
      </w:pPr>
      <w:r w:rsidRPr="00587475">
        <w:rPr>
          <w:rFonts w:ascii="仿宋" w:eastAsia="仿宋" w:hAnsi="仿宋" w:cs="仿宋" w:hint="eastAsia"/>
          <w:color w:val="000000" w:themeColor="text1"/>
          <w:sz w:val="32"/>
          <w:szCs w:val="32"/>
        </w:rPr>
        <w:t>超微血管成像技术对评估类风湿性关节炎活动性的价</w:t>
      </w:r>
      <w:r>
        <w:rPr>
          <w:rFonts w:ascii="仿宋" w:eastAsia="仿宋" w:hAnsi="仿宋" w:cs="仿宋" w:hint="eastAsia"/>
          <w:color w:val="000000" w:themeColor="text1"/>
          <w:sz w:val="32"/>
          <w:szCs w:val="32"/>
        </w:rPr>
        <w:t xml:space="preserve">值分析 </w:t>
      </w:r>
    </w:p>
    <w:p w14:paraId="3585A633" w14:textId="1E200EF7" w:rsidR="00130C7F" w:rsidRDefault="002C0A5B" w:rsidP="00000C7F">
      <w:pPr>
        <w:ind w:firstLineChars="202" w:firstLine="646"/>
        <w:jc w:val="left"/>
        <w:rPr>
          <w:rFonts w:ascii="仿宋" w:eastAsia="仿宋" w:hAnsi="仿宋" w:cs="仿宋"/>
          <w:color w:val="000000" w:themeColor="text1"/>
          <w:sz w:val="32"/>
          <w:szCs w:val="32"/>
        </w:rPr>
      </w:pPr>
      <w:r>
        <w:rPr>
          <w:rFonts w:ascii="仿宋" w:eastAsia="仿宋" w:hAnsi="仿宋" w:cs="仿宋" w:hint="eastAsia"/>
          <w:sz w:val="32"/>
          <w:szCs w:val="32"/>
        </w:rPr>
        <w:t>分子影像学用于早期诊断乳腺癌及其分子分型研究</w:t>
      </w:r>
    </w:p>
    <w:p w14:paraId="6345C745" w14:textId="4EEACC62" w:rsidR="00130C7F" w:rsidRDefault="002C0A5B" w:rsidP="00000C7F">
      <w:pPr>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多普勒超声诊断脑卒中患者的价值分析</w:t>
      </w:r>
    </w:p>
    <w:p w14:paraId="06FA8C9E" w14:textId="3620E0CC" w:rsidR="00130C7F" w:rsidRDefault="002C0A5B" w:rsidP="00000C7F">
      <w:pPr>
        <w:ind w:firstLineChars="202" w:firstLine="646"/>
        <w:jc w:val="left"/>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超微血管成像技术</w:t>
      </w:r>
      <w:r w:rsidR="00587475">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SMI</w:t>
      </w:r>
      <w:r w:rsidR="00587475">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在超声诊断中的应用研究</w:t>
      </w:r>
    </w:p>
    <w:p w14:paraId="54F1481D" w14:textId="0C343FB1" w:rsidR="00130C7F" w:rsidRDefault="002C0A5B" w:rsidP="00000C7F">
      <w:pPr>
        <w:ind w:firstLineChars="202" w:firstLine="646"/>
        <w:jc w:val="left"/>
        <w:rPr>
          <w:rFonts w:ascii="仿宋" w:eastAsia="仿宋" w:hAnsi="仿宋" w:cs="仿宋"/>
          <w:b/>
          <w:bCs/>
          <w:color w:val="000000" w:themeColor="text1"/>
          <w:sz w:val="32"/>
          <w:szCs w:val="32"/>
        </w:rPr>
      </w:pPr>
      <w:r>
        <w:rPr>
          <w:rFonts w:ascii="仿宋" w:eastAsia="仿宋" w:hAnsi="仿宋" w:cs="仿宋" w:hint="eastAsia"/>
          <w:color w:val="000000" w:themeColor="text1"/>
          <w:sz w:val="32"/>
          <w:szCs w:val="32"/>
        </w:rPr>
        <w:t>超分辨率微血流显像、脑微循环、放射性核素显像、超高频微血管成像、正电子发射断层显像、声光内镜实用研究</w:t>
      </w:r>
    </w:p>
    <w:p w14:paraId="11C96A65" w14:textId="77777777" w:rsidR="00130C7F" w:rsidRPr="00587475" w:rsidRDefault="002C0A5B" w:rsidP="00000C7F">
      <w:pPr>
        <w:ind w:firstLineChars="202" w:firstLine="646"/>
        <w:jc w:val="left"/>
        <w:rPr>
          <w:rFonts w:ascii="仿宋" w:eastAsia="仿宋" w:hAnsi="仿宋" w:cs="仿宋"/>
          <w:sz w:val="32"/>
          <w:szCs w:val="32"/>
        </w:rPr>
      </w:pPr>
      <w:r w:rsidRPr="00587475">
        <w:rPr>
          <w:rFonts w:ascii="仿宋" w:eastAsia="仿宋" w:hAnsi="仿宋" w:cs="仿宋" w:hint="eastAsia"/>
          <w:sz w:val="32"/>
          <w:szCs w:val="32"/>
        </w:rPr>
        <w:t>血液细胞检验质量控制在临床医学检验中的应用</w:t>
      </w:r>
    </w:p>
    <w:p w14:paraId="770352EB" w14:textId="77777777" w:rsidR="00130C7F" w:rsidRPr="00587475" w:rsidRDefault="002C0A5B" w:rsidP="00000C7F">
      <w:pPr>
        <w:ind w:firstLineChars="202" w:firstLine="646"/>
        <w:jc w:val="left"/>
        <w:rPr>
          <w:rFonts w:ascii="仿宋" w:eastAsia="仿宋" w:hAnsi="仿宋" w:cs="仿宋"/>
          <w:sz w:val="32"/>
          <w:szCs w:val="32"/>
        </w:rPr>
      </w:pPr>
      <w:r w:rsidRPr="00587475">
        <w:rPr>
          <w:rFonts w:ascii="仿宋" w:eastAsia="仿宋" w:hAnsi="仿宋" w:cs="仿宋" w:hint="eastAsia"/>
          <w:sz w:val="32"/>
          <w:szCs w:val="32"/>
        </w:rPr>
        <w:t>血液细胞检验的方法研究</w:t>
      </w:r>
    </w:p>
    <w:p w14:paraId="55910458" w14:textId="77777777" w:rsidR="00130C7F" w:rsidRDefault="002C0A5B" w:rsidP="00000C7F">
      <w:pPr>
        <w:ind w:firstLineChars="202" w:firstLine="646"/>
        <w:jc w:val="left"/>
        <w:rPr>
          <w:rFonts w:ascii="仿宋" w:eastAsia="仿宋" w:hAnsi="仿宋" w:cs="仿宋"/>
          <w:sz w:val="32"/>
          <w:szCs w:val="32"/>
        </w:rPr>
      </w:pPr>
      <w:r>
        <w:rPr>
          <w:rFonts w:ascii="仿宋" w:eastAsia="仿宋" w:hAnsi="仿宋" w:cs="仿宋" w:hint="eastAsia"/>
          <w:sz w:val="32"/>
          <w:szCs w:val="32"/>
        </w:rPr>
        <w:t>临床医学检验质量控制的影响因素探讨及应对措施</w:t>
      </w:r>
    </w:p>
    <w:p w14:paraId="756DB2F8" w14:textId="02BB6D2F" w:rsidR="00130C7F" w:rsidRDefault="002C0A5B" w:rsidP="00000C7F">
      <w:pPr>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药物在疾病治疗中的应用价值分析</w:t>
      </w:r>
    </w:p>
    <w:p w14:paraId="0C77DD5E" w14:textId="6B584710" w:rsidR="00130C7F" w:rsidRDefault="002C0A5B" w:rsidP="00000C7F">
      <w:pPr>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医疗机构合理用药分析</w:t>
      </w:r>
    </w:p>
    <w:p w14:paraId="6D7409A1" w14:textId="34AB2A59" w:rsidR="00130C7F" w:rsidRDefault="002C0A5B" w:rsidP="00000C7F">
      <w:pPr>
        <w:ind w:firstLineChars="202" w:firstLine="646"/>
        <w:jc w:val="left"/>
        <w:rPr>
          <w:rFonts w:ascii="仿宋" w:eastAsia="仿宋" w:hAnsi="仿宋" w:cs="仿宋"/>
          <w:color w:val="000000" w:themeColor="text1"/>
          <w:sz w:val="32"/>
          <w:szCs w:val="32"/>
        </w:rPr>
      </w:pPr>
      <w:r>
        <w:rPr>
          <w:rFonts w:ascii="仿宋" w:eastAsia="仿宋" w:hAnsi="仿宋" w:cs="仿宋" w:hint="eastAsia"/>
          <w:sz w:val="32"/>
          <w:szCs w:val="32"/>
        </w:rPr>
        <w:t>新型冠状病毒肺炎治疗药物的研发</w:t>
      </w:r>
      <w:r>
        <w:rPr>
          <w:rFonts w:ascii="仿宋" w:eastAsia="仿宋" w:hAnsi="仿宋" w:cs="仿宋" w:hint="eastAsia"/>
          <w:color w:val="000000" w:themeColor="text1"/>
          <w:sz w:val="32"/>
          <w:szCs w:val="32"/>
        </w:rPr>
        <w:t>与应用</w:t>
      </w:r>
    </w:p>
    <w:p w14:paraId="17A26552" w14:textId="25847AB7" w:rsidR="00130C7F" w:rsidRDefault="002C0A5B" w:rsidP="00000C7F">
      <w:pPr>
        <w:ind w:firstLineChars="202" w:firstLine="646"/>
        <w:jc w:val="left"/>
        <w:rPr>
          <w:rFonts w:ascii="仿宋" w:eastAsia="仿宋" w:hAnsi="仿宋" w:cs="仿宋"/>
          <w:sz w:val="32"/>
          <w:szCs w:val="32"/>
        </w:rPr>
      </w:pPr>
      <w:r>
        <w:rPr>
          <w:rFonts w:ascii="仿宋" w:eastAsia="仿宋" w:hAnsi="仿宋" w:cs="仿宋" w:hint="eastAsia"/>
          <w:sz w:val="32"/>
          <w:szCs w:val="32"/>
        </w:rPr>
        <w:t>中药防治新型冠状病毒肺炎的作用</w:t>
      </w:r>
    </w:p>
    <w:p w14:paraId="4C15A9C5" w14:textId="666484E9" w:rsidR="00130C7F" w:rsidRDefault="002C0A5B" w:rsidP="00000C7F">
      <w:pPr>
        <w:ind w:firstLineChars="202" w:firstLine="646"/>
        <w:jc w:val="left"/>
        <w:rPr>
          <w:rFonts w:ascii="仿宋" w:eastAsia="仿宋" w:hAnsi="仿宋" w:cs="仿宋"/>
          <w:sz w:val="32"/>
          <w:szCs w:val="32"/>
        </w:rPr>
      </w:pPr>
      <w:r>
        <w:rPr>
          <w:rFonts w:ascii="仿宋" w:eastAsia="仿宋" w:hAnsi="仿宋" w:cs="仿宋" w:hint="eastAsia"/>
          <w:sz w:val="32"/>
          <w:szCs w:val="32"/>
        </w:rPr>
        <w:lastRenderedPageBreak/>
        <w:t>肿瘤耐药性及产生机制研究</w:t>
      </w:r>
    </w:p>
    <w:p w14:paraId="4EE7F6D6" w14:textId="77777777" w:rsidR="00130C7F" w:rsidRPr="00587475" w:rsidRDefault="002C0A5B" w:rsidP="00000C7F">
      <w:pPr>
        <w:ind w:firstLineChars="202" w:firstLine="646"/>
        <w:jc w:val="left"/>
        <w:rPr>
          <w:rFonts w:ascii="仿宋" w:eastAsia="仿宋" w:hAnsi="仿宋" w:cs="仿宋"/>
          <w:color w:val="000000" w:themeColor="text1"/>
          <w:sz w:val="32"/>
          <w:szCs w:val="32"/>
        </w:rPr>
      </w:pPr>
      <w:r w:rsidRPr="00587475">
        <w:rPr>
          <w:rFonts w:ascii="仿宋" w:eastAsia="仿宋" w:hAnsi="仿宋" w:cs="仿宋" w:hint="eastAsia"/>
          <w:color w:val="000000" w:themeColor="text1"/>
          <w:sz w:val="32"/>
          <w:szCs w:val="32"/>
        </w:rPr>
        <w:t>老年高血压合并糖尿病患者社区服务效果分析</w:t>
      </w:r>
    </w:p>
    <w:p w14:paraId="65EEF576" w14:textId="1AAAA7E7" w:rsidR="00130C7F" w:rsidRDefault="002C0A5B" w:rsidP="00000C7F">
      <w:pPr>
        <w:ind w:firstLineChars="202" w:firstLine="646"/>
        <w:jc w:val="left"/>
        <w:rPr>
          <w:rFonts w:ascii="仿宋" w:eastAsia="仿宋" w:hAnsi="仿宋" w:cs="仿宋"/>
          <w:color w:val="000000" w:themeColor="text1"/>
          <w:sz w:val="32"/>
          <w:szCs w:val="32"/>
        </w:rPr>
      </w:pPr>
      <w:r w:rsidRPr="00587475">
        <w:rPr>
          <w:rFonts w:ascii="仿宋" w:eastAsia="仿宋" w:hAnsi="仿宋" w:cs="仿宋" w:hint="eastAsia"/>
          <w:color w:val="000000" w:themeColor="text1"/>
          <w:sz w:val="32"/>
          <w:szCs w:val="32"/>
        </w:rPr>
        <w:t>医院—社区</w:t>
      </w:r>
      <w:proofErr w:type="gramStart"/>
      <w:r w:rsidRPr="00587475">
        <w:rPr>
          <w:rFonts w:ascii="仿宋" w:eastAsia="仿宋" w:hAnsi="仿宋" w:cs="仿宋" w:hint="eastAsia"/>
          <w:color w:val="000000" w:themeColor="text1"/>
          <w:sz w:val="32"/>
          <w:szCs w:val="32"/>
        </w:rPr>
        <w:t>—家庭</w:t>
      </w:r>
      <w:proofErr w:type="gramEnd"/>
      <w:r w:rsidRPr="00587475">
        <w:rPr>
          <w:rFonts w:ascii="仿宋" w:eastAsia="仿宋" w:hAnsi="仿宋" w:cs="仿宋" w:hint="eastAsia"/>
          <w:color w:val="000000" w:themeColor="text1"/>
          <w:sz w:val="32"/>
          <w:szCs w:val="32"/>
        </w:rPr>
        <w:t>管理模式在抑郁症患者自我管理中</w:t>
      </w:r>
      <w:r>
        <w:rPr>
          <w:rFonts w:ascii="仿宋" w:eastAsia="仿宋" w:hAnsi="仿宋" w:cs="仿宋" w:hint="eastAsia"/>
          <w:color w:val="000000" w:themeColor="text1"/>
          <w:sz w:val="32"/>
          <w:szCs w:val="32"/>
        </w:rPr>
        <w:t>的应用</w:t>
      </w:r>
    </w:p>
    <w:p w14:paraId="1B4B93D3" w14:textId="77777777" w:rsidR="00130C7F" w:rsidRPr="00587475" w:rsidRDefault="002C0A5B" w:rsidP="00000C7F">
      <w:pPr>
        <w:ind w:firstLineChars="202" w:firstLine="646"/>
        <w:jc w:val="left"/>
        <w:rPr>
          <w:rFonts w:ascii="仿宋" w:eastAsia="仿宋" w:hAnsi="仿宋" w:cs="仿宋"/>
          <w:color w:val="000000" w:themeColor="text1"/>
          <w:sz w:val="32"/>
          <w:szCs w:val="32"/>
        </w:rPr>
      </w:pPr>
      <w:r w:rsidRPr="00587475">
        <w:rPr>
          <w:rFonts w:ascii="仿宋" w:eastAsia="仿宋" w:hAnsi="仿宋" w:cs="仿宋" w:hint="eastAsia"/>
          <w:color w:val="000000" w:themeColor="text1"/>
          <w:sz w:val="32"/>
          <w:szCs w:val="32"/>
        </w:rPr>
        <w:t>家庭医生服务实践</w:t>
      </w:r>
    </w:p>
    <w:p w14:paraId="3D72C4F8" w14:textId="77777777" w:rsidR="00130C7F" w:rsidRPr="00587475" w:rsidRDefault="002C0A5B" w:rsidP="00000C7F">
      <w:pPr>
        <w:spacing w:line="360" w:lineRule="auto"/>
        <w:ind w:firstLineChars="202" w:firstLine="646"/>
        <w:jc w:val="left"/>
        <w:rPr>
          <w:rFonts w:ascii="仿宋" w:eastAsia="仿宋" w:hAnsi="仿宋" w:cs="仿宋"/>
          <w:color w:val="000000" w:themeColor="text1"/>
          <w:sz w:val="32"/>
          <w:szCs w:val="32"/>
        </w:rPr>
      </w:pPr>
      <w:r w:rsidRPr="00587475">
        <w:rPr>
          <w:rFonts w:ascii="仿宋" w:eastAsia="仿宋" w:hAnsi="仿宋" w:cs="仿宋" w:hint="eastAsia"/>
          <w:sz w:val="32"/>
          <w:szCs w:val="32"/>
        </w:rPr>
        <w:t>新医</w:t>
      </w:r>
      <w:proofErr w:type="gramStart"/>
      <w:r w:rsidRPr="00587475">
        <w:rPr>
          <w:rFonts w:ascii="仿宋" w:eastAsia="仿宋" w:hAnsi="仿宋" w:cs="仿宋" w:hint="eastAsia"/>
          <w:sz w:val="32"/>
          <w:szCs w:val="32"/>
        </w:rPr>
        <w:t>改背景</w:t>
      </w:r>
      <w:proofErr w:type="gramEnd"/>
      <w:r w:rsidRPr="00587475">
        <w:rPr>
          <w:rFonts w:ascii="仿宋" w:eastAsia="仿宋" w:hAnsi="仿宋" w:cs="仿宋" w:hint="eastAsia"/>
          <w:sz w:val="32"/>
          <w:szCs w:val="32"/>
        </w:rPr>
        <w:t>下社区卫生服务中应用中医药的策略研究</w:t>
      </w:r>
    </w:p>
    <w:p w14:paraId="76FB2439" w14:textId="77777777" w:rsidR="00130C7F" w:rsidRPr="00587475" w:rsidRDefault="002C0A5B" w:rsidP="00000C7F">
      <w:pPr>
        <w:spacing w:line="360" w:lineRule="auto"/>
        <w:ind w:firstLineChars="202" w:firstLine="646"/>
        <w:jc w:val="left"/>
        <w:rPr>
          <w:rFonts w:ascii="仿宋" w:eastAsia="仿宋" w:hAnsi="仿宋" w:cs="仿宋"/>
          <w:color w:val="000000" w:themeColor="text1"/>
          <w:sz w:val="32"/>
          <w:szCs w:val="32"/>
        </w:rPr>
      </w:pPr>
      <w:r w:rsidRPr="00587475">
        <w:rPr>
          <w:rFonts w:ascii="仿宋" w:eastAsia="仿宋" w:hAnsi="仿宋" w:cs="仿宋" w:hint="eastAsia"/>
          <w:sz w:val="32"/>
          <w:szCs w:val="32"/>
        </w:rPr>
        <w:t>社区卫生服务能力建设的研究</w:t>
      </w:r>
    </w:p>
    <w:p w14:paraId="1BA99F83" w14:textId="77777777" w:rsidR="00130C7F" w:rsidRPr="00587475" w:rsidRDefault="002C0A5B" w:rsidP="00000C7F">
      <w:pPr>
        <w:spacing w:line="360" w:lineRule="auto"/>
        <w:ind w:firstLineChars="202" w:firstLine="646"/>
        <w:jc w:val="left"/>
        <w:rPr>
          <w:rFonts w:ascii="仿宋" w:eastAsia="仿宋" w:hAnsi="仿宋" w:cs="仿宋"/>
          <w:color w:val="000000" w:themeColor="text1"/>
          <w:sz w:val="32"/>
          <w:szCs w:val="32"/>
        </w:rPr>
      </w:pPr>
      <w:r w:rsidRPr="00587475">
        <w:rPr>
          <w:rFonts w:ascii="仿宋" w:eastAsia="仿宋" w:hAnsi="仿宋" w:cs="仿宋" w:hint="eastAsia"/>
          <w:sz w:val="32"/>
          <w:szCs w:val="32"/>
        </w:rPr>
        <w:t>社区卫生管理现状及对策</w:t>
      </w:r>
    </w:p>
    <w:p w14:paraId="535749AA" w14:textId="77777777" w:rsidR="00130C7F" w:rsidRDefault="002C0A5B" w:rsidP="00000C7F">
      <w:pPr>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疑难少见病例的诊治</w:t>
      </w:r>
    </w:p>
    <w:p w14:paraId="0FF64536" w14:textId="2B5CBDAC" w:rsidR="00130C7F" w:rsidRDefault="002C0A5B" w:rsidP="00000C7F">
      <w:pPr>
        <w:ind w:firstLineChars="202" w:firstLine="646"/>
        <w:jc w:val="left"/>
        <w:rPr>
          <w:rFonts w:ascii="仿宋" w:eastAsia="仿宋" w:hAnsi="仿宋" w:cs="仿宋"/>
          <w:color w:val="000000" w:themeColor="text1"/>
          <w:sz w:val="32"/>
          <w:szCs w:val="32"/>
        </w:rPr>
      </w:pPr>
      <w:r w:rsidRPr="00587475">
        <w:rPr>
          <w:rFonts w:ascii="仿宋" w:eastAsia="仿宋" w:hAnsi="仿宋" w:cs="仿宋" w:hint="eastAsia"/>
          <w:color w:val="000000" w:themeColor="text1"/>
          <w:sz w:val="32"/>
          <w:szCs w:val="32"/>
        </w:rPr>
        <w:t>重大公共卫生事件风险预警、网络舆情分析及虚假信</w:t>
      </w:r>
      <w:r>
        <w:rPr>
          <w:rFonts w:ascii="仿宋" w:eastAsia="仿宋" w:hAnsi="仿宋" w:cs="仿宋" w:hint="eastAsia"/>
          <w:color w:val="000000" w:themeColor="text1"/>
          <w:sz w:val="32"/>
          <w:szCs w:val="32"/>
        </w:rPr>
        <w:t>息治理</w:t>
      </w:r>
    </w:p>
    <w:p w14:paraId="75C9E801" w14:textId="77777777" w:rsidR="00130C7F" w:rsidRPr="00587475" w:rsidRDefault="002C0A5B" w:rsidP="00000C7F">
      <w:pPr>
        <w:ind w:firstLineChars="202" w:firstLine="646"/>
        <w:jc w:val="left"/>
        <w:rPr>
          <w:rFonts w:ascii="仿宋" w:eastAsia="仿宋" w:hAnsi="仿宋" w:cs="仿宋"/>
          <w:color w:val="000000" w:themeColor="text1"/>
          <w:sz w:val="32"/>
          <w:szCs w:val="32"/>
        </w:rPr>
      </w:pPr>
      <w:r w:rsidRPr="00587475">
        <w:rPr>
          <w:rFonts w:ascii="仿宋" w:eastAsia="仿宋" w:hAnsi="仿宋" w:cs="仿宋" w:hint="eastAsia"/>
          <w:color w:val="000000" w:themeColor="text1"/>
          <w:sz w:val="32"/>
          <w:szCs w:val="32"/>
        </w:rPr>
        <w:t>健康</w:t>
      </w:r>
      <w:proofErr w:type="gramStart"/>
      <w:r w:rsidRPr="00587475">
        <w:rPr>
          <w:rFonts w:ascii="仿宋" w:eastAsia="仿宋" w:hAnsi="仿宋" w:cs="仿宋" w:hint="eastAsia"/>
          <w:color w:val="000000" w:themeColor="text1"/>
          <w:sz w:val="32"/>
          <w:szCs w:val="32"/>
        </w:rPr>
        <w:t>医疗大</w:t>
      </w:r>
      <w:proofErr w:type="gramEnd"/>
      <w:r w:rsidRPr="00587475">
        <w:rPr>
          <w:rFonts w:ascii="仿宋" w:eastAsia="仿宋" w:hAnsi="仿宋" w:cs="仿宋" w:hint="eastAsia"/>
          <w:color w:val="000000" w:themeColor="text1"/>
          <w:sz w:val="32"/>
          <w:szCs w:val="32"/>
        </w:rPr>
        <w:t>数据分析与利用</w:t>
      </w:r>
    </w:p>
    <w:p w14:paraId="5DD661D4" w14:textId="77777777" w:rsidR="00130C7F" w:rsidRPr="00587475" w:rsidRDefault="002C0A5B" w:rsidP="00000C7F">
      <w:pPr>
        <w:ind w:firstLineChars="202" w:firstLine="646"/>
        <w:jc w:val="left"/>
        <w:rPr>
          <w:rFonts w:ascii="仿宋" w:eastAsia="仿宋" w:hAnsi="仿宋" w:cs="仿宋"/>
          <w:color w:val="000000" w:themeColor="text1"/>
          <w:sz w:val="32"/>
          <w:szCs w:val="32"/>
        </w:rPr>
      </w:pPr>
      <w:r w:rsidRPr="00587475">
        <w:rPr>
          <w:rFonts w:ascii="仿宋" w:eastAsia="仿宋" w:hAnsi="仿宋" w:cs="仿宋" w:hint="eastAsia"/>
          <w:color w:val="000000" w:themeColor="text1"/>
          <w:sz w:val="32"/>
          <w:szCs w:val="32"/>
        </w:rPr>
        <w:t>急救知识影响公众态度和行为的调查分析</w:t>
      </w:r>
    </w:p>
    <w:p w14:paraId="0473D869" w14:textId="77777777" w:rsidR="00130C7F" w:rsidRPr="00587475" w:rsidRDefault="002C0A5B" w:rsidP="00000C7F">
      <w:pPr>
        <w:ind w:firstLineChars="202" w:firstLine="646"/>
        <w:jc w:val="left"/>
        <w:rPr>
          <w:rFonts w:ascii="仿宋" w:eastAsia="仿宋" w:hAnsi="仿宋" w:cs="仿宋"/>
          <w:color w:val="000000" w:themeColor="text1"/>
          <w:sz w:val="32"/>
          <w:szCs w:val="32"/>
        </w:rPr>
      </w:pPr>
      <w:r w:rsidRPr="00587475">
        <w:rPr>
          <w:rFonts w:ascii="仿宋" w:eastAsia="仿宋" w:hAnsi="仿宋" w:cs="仿宋" w:hint="eastAsia"/>
          <w:color w:val="000000" w:themeColor="text1"/>
          <w:sz w:val="32"/>
          <w:szCs w:val="32"/>
        </w:rPr>
        <w:t>某地区高血压流行和防治现状</w:t>
      </w:r>
    </w:p>
    <w:p w14:paraId="6B41F82D" w14:textId="77777777" w:rsidR="00130C7F" w:rsidRPr="00587475" w:rsidRDefault="002C0A5B" w:rsidP="00000C7F">
      <w:pPr>
        <w:ind w:firstLineChars="202" w:firstLine="646"/>
        <w:jc w:val="left"/>
        <w:rPr>
          <w:rFonts w:ascii="仿宋" w:eastAsia="仿宋" w:hAnsi="仿宋" w:cs="仿宋"/>
          <w:sz w:val="32"/>
          <w:szCs w:val="32"/>
        </w:rPr>
      </w:pPr>
      <w:r w:rsidRPr="00587475">
        <w:rPr>
          <w:rFonts w:ascii="仿宋" w:eastAsia="仿宋" w:hAnsi="仿宋" w:cs="仿宋" w:hint="eastAsia"/>
          <w:sz w:val="32"/>
          <w:szCs w:val="32"/>
        </w:rPr>
        <w:t>流行病学相关调查研究；</w:t>
      </w:r>
    </w:p>
    <w:p w14:paraId="5CDAD3DA" w14:textId="77777777" w:rsidR="00130C7F" w:rsidRPr="00587475" w:rsidRDefault="002C0A5B" w:rsidP="00000C7F">
      <w:pPr>
        <w:ind w:firstLineChars="202" w:firstLine="646"/>
        <w:jc w:val="left"/>
        <w:rPr>
          <w:rFonts w:ascii="仿宋" w:eastAsia="仿宋" w:hAnsi="仿宋" w:cs="仿宋"/>
          <w:color w:val="000000" w:themeColor="text1"/>
          <w:sz w:val="32"/>
          <w:szCs w:val="32"/>
        </w:rPr>
      </w:pPr>
      <w:proofErr w:type="gramStart"/>
      <w:r w:rsidRPr="00587475">
        <w:rPr>
          <w:rFonts w:ascii="仿宋" w:eastAsia="仿宋" w:hAnsi="仿宋" w:cs="仿宋" w:hint="eastAsia"/>
          <w:color w:val="000000" w:themeColor="text1"/>
          <w:sz w:val="32"/>
          <w:szCs w:val="32"/>
        </w:rPr>
        <w:t>医</w:t>
      </w:r>
      <w:proofErr w:type="gramEnd"/>
      <w:r w:rsidRPr="00587475">
        <w:rPr>
          <w:rFonts w:ascii="仿宋" w:eastAsia="仿宋" w:hAnsi="仿宋" w:cs="仿宋" w:hint="eastAsia"/>
          <w:color w:val="000000" w:themeColor="text1"/>
          <w:sz w:val="32"/>
          <w:szCs w:val="32"/>
        </w:rPr>
        <w:t>联体、</w:t>
      </w:r>
      <w:proofErr w:type="gramStart"/>
      <w:r w:rsidRPr="00587475">
        <w:rPr>
          <w:rFonts w:ascii="仿宋" w:eastAsia="仿宋" w:hAnsi="仿宋" w:cs="仿宋" w:hint="eastAsia"/>
          <w:color w:val="000000" w:themeColor="text1"/>
          <w:sz w:val="32"/>
          <w:szCs w:val="32"/>
        </w:rPr>
        <w:t>医</w:t>
      </w:r>
      <w:proofErr w:type="gramEnd"/>
      <w:r w:rsidRPr="00587475">
        <w:rPr>
          <w:rFonts w:ascii="仿宋" w:eastAsia="仿宋" w:hAnsi="仿宋" w:cs="仿宋" w:hint="eastAsia"/>
          <w:color w:val="000000" w:themeColor="text1"/>
          <w:sz w:val="32"/>
          <w:szCs w:val="32"/>
        </w:rPr>
        <w:t>共</w:t>
      </w:r>
      <w:proofErr w:type="gramStart"/>
      <w:r w:rsidRPr="00587475">
        <w:rPr>
          <w:rFonts w:ascii="仿宋" w:eastAsia="仿宋" w:hAnsi="仿宋" w:cs="仿宋" w:hint="eastAsia"/>
          <w:color w:val="000000" w:themeColor="text1"/>
          <w:sz w:val="32"/>
          <w:szCs w:val="32"/>
        </w:rPr>
        <w:t>体模式</w:t>
      </w:r>
      <w:proofErr w:type="gramEnd"/>
      <w:r w:rsidRPr="00587475">
        <w:rPr>
          <w:rFonts w:ascii="仿宋" w:eastAsia="仿宋" w:hAnsi="仿宋" w:cs="仿宋" w:hint="eastAsia"/>
          <w:color w:val="000000" w:themeColor="text1"/>
          <w:sz w:val="32"/>
          <w:szCs w:val="32"/>
        </w:rPr>
        <w:t>下患者健康管理需求调查分析</w:t>
      </w:r>
    </w:p>
    <w:p w14:paraId="3D4DB3D4" w14:textId="77777777" w:rsidR="00587475" w:rsidRDefault="002C0A5B" w:rsidP="00000C7F">
      <w:pPr>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突发传染疫情下医学教育的创新与发展</w:t>
      </w:r>
    </w:p>
    <w:p w14:paraId="5ED95B3A" w14:textId="77777777" w:rsidR="00587475" w:rsidRDefault="002C0A5B" w:rsidP="00000C7F">
      <w:pPr>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高水平公共卫生学院与公共卫生人才培养体系建设</w:t>
      </w:r>
    </w:p>
    <w:p w14:paraId="426A94CF" w14:textId="77777777" w:rsidR="00587475" w:rsidRDefault="002C0A5B" w:rsidP="00000C7F">
      <w:pPr>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医疗卫生机构科研教学管理工作的实践与思考</w:t>
      </w:r>
    </w:p>
    <w:p w14:paraId="54831B9A" w14:textId="77777777" w:rsidR="00587475" w:rsidRDefault="002C0A5B" w:rsidP="00000C7F">
      <w:pPr>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反哺教学法在提高医学生沟通能力中的启示</w:t>
      </w:r>
    </w:p>
    <w:p w14:paraId="4879B8E6" w14:textId="3EAB8110" w:rsidR="00130C7F" w:rsidRPr="00587475" w:rsidRDefault="002C0A5B" w:rsidP="00000C7F">
      <w:pPr>
        <w:ind w:firstLineChars="202" w:firstLine="646"/>
        <w:jc w:val="left"/>
        <w:rPr>
          <w:rFonts w:ascii="仿宋" w:eastAsia="仿宋" w:hAnsi="仿宋" w:cs="仿宋"/>
          <w:color w:val="000000" w:themeColor="text1"/>
          <w:sz w:val="32"/>
          <w:szCs w:val="32"/>
        </w:rPr>
      </w:pPr>
      <w:r>
        <w:rPr>
          <w:rFonts w:ascii="仿宋" w:eastAsia="仿宋" w:hAnsi="仿宋" w:cs="仿宋" w:hint="eastAsia"/>
          <w:sz w:val="32"/>
          <w:szCs w:val="32"/>
          <w:lang w:bidi="ar"/>
        </w:rPr>
        <w:t>以“岗位胜任力”为导向的医学教学质量评价指标体系研究</w:t>
      </w:r>
    </w:p>
    <w:p w14:paraId="39D9665C" w14:textId="77777777" w:rsidR="00130C7F" w:rsidRPr="00587475" w:rsidRDefault="002C0A5B" w:rsidP="00000C7F">
      <w:pPr>
        <w:ind w:firstLineChars="202" w:firstLine="646"/>
        <w:jc w:val="left"/>
        <w:rPr>
          <w:rFonts w:ascii="仿宋" w:eastAsia="仿宋" w:hAnsi="仿宋" w:cs="仿宋"/>
          <w:color w:val="000000" w:themeColor="text1"/>
          <w:sz w:val="32"/>
          <w:szCs w:val="32"/>
        </w:rPr>
      </w:pPr>
      <w:r w:rsidRPr="00587475">
        <w:rPr>
          <w:rFonts w:ascii="仿宋" w:eastAsia="仿宋" w:hAnsi="仿宋" w:cs="仿宋" w:hint="eastAsia"/>
          <w:color w:val="000000" w:themeColor="text1"/>
          <w:sz w:val="32"/>
          <w:szCs w:val="32"/>
        </w:rPr>
        <w:lastRenderedPageBreak/>
        <w:t>健康中国战略背景下医药信息化的发展规划</w:t>
      </w:r>
    </w:p>
    <w:p w14:paraId="6438A010" w14:textId="77777777" w:rsidR="00130C7F" w:rsidRPr="00587475" w:rsidRDefault="002C0A5B" w:rsidP="00000C7F">
      <w:pPr>
        <w:ind w:firstLineChars="202" w:firstLine="646"/>
        <w:jc w:val="left"/>
        <w:rPr>
          <w:rFonts w:ascii="仿宋" w:eastAsia="仿宋" w:hAnsi="仿宋" w:cs="仿宋"/>
          <w:color w:val="000000" w:themeColor="text1"/>
          <w:sz w:val="32"/>
          <w:szCs w:val="32"/>
        </w:rPr>
      </w:pPr>
      <w:r w:rsidRPr="00587475">
        <w:rPr>
          <w:rFonts w:ascii="仿宋" w:eastAsia="仿宋" w:hAnsi="仿宋" w:cs="仿宋" w:hint="eastAsia"/>
          <w:color w:val="000000" w:themeColor="text1"/>
          <w:sz w:val="32"/>
          <w:szCs w:val="32"/>
        </w:rPr>
        <w:t>青少年脊柱健康教育研究</w:t>
      </w:r>
    </w:p>
    <w:p w14:paraId="6B6176A7" w14:textId="59071E1A" w:rsidR="00130C7F" w:rsidRPr="00587475" w:rsidRDefault="002C0A5B" w:rsidP="00000C7F">
      <w:pPr>
        <w:ind w:firstLineChars="202" w:firstLine="646"/>
        <w:jc w:val="left"/>
        <w:rPr>
          <w:rFonts w:ascii="仿宋" w:eastAsia="仿宋" w:hAnsi="仿宋" w:cs="仿宋"/>
          <w:color w:val="000000" w:themeColor="text1"/>
          <w:sz w:val="32"/>
          <w:szCs w:val="32"/>
        </w:rPr>
      </w:pPr>
      <w:r w:rsidRPr="00587475">
        <w:rPr>
          <w:rFonts w:ascii="仿宋" w:eastAsia="仿宋" w:hAnsi="仿宋" w:cs="仿宋" w:hint="eastAsia"/>
          <w:color w:val="000000" w:themeColor="text1"/>
          <w:sz w:val="32"/>
          <w:szCs w:val="32"/>
        </w:rPr>
        <w:t>全方位健康教育对慢</w:t>
      </w:r>
      <w:r w:rsidR="00000C7F">
        <w:rPr>
          <w:rFonts w:ascii="仿宋" w:eastAsia="仿宋" w:hAnsi="仿宋" w:cs="仿宋" w:hint="eastAsia"/>
          <w:color w:val="000000" w:themeColor="text1"/>
          <w:sz w:val="32"/>
          <w:szCs w:val="32"/>
        </w:rPr>
        <w:t>性</w:t>
      </w:r>
      <w:r w:rsidRPr="00587475">
        <w:rPr>
          <w:rFonts w:ascii="仿宋" w:eastAsia="仿宋" w:hAnsi="仿宋" w:cs="仿宋" w:hint="eastAsia"/>
          <w:color w:val="000000" w:themeColor="text1"/>
          <w:sz w:val="32"/>
          <w:szCs w:val="32"/>
        </w:rPr>
        <w:t>病自我管理水平的影响分析</w:t>
      </w:r>
    </w:p>
    <w:p w14:paraId="1511D3A4" w14:textId="63F487FD" w:rsidR="00130C7F" w:rsidRPr="00587475" w:rsidRDefault="002C0A5B" w:rsidP="00000C7F">
      <w:pPr>
        <w:ind w:firstLineChars="202" w:firstLine="646"/>
        <w:jc w:val="left"/>
        <w:rPr>
          <w:rFonts w:ascii="仿宋" w:eastAsia="仿宋" w:hAnsi="仿宋" w:cs="仿宋"/>
          <w:color w:val="000000" w:themeColor="text1"/>
          <w:sz w:val="32"/>
          <w:szCs w:val="32"/>
        </w:rPr>
      </w:pPr>
      <w:r w:rsidRPr="00587475">
        <w:rPr>
          <w:rFonts w:ascii="仿宋" w:eastAsia="仿宋" w:hAnsi="仿宋" w:cs="仿宋" w:hint="eastAsia"/>
          <w:color w:val="000000" w:themeColor="text1"/>
          <w:sz w:val="32"/>
          <w:szCs w:val="32"/>
        </w:rPr>
        <w:t>多学科协同结合多元化健康教育在高血压脑出血患者</w:t>
      </w:r>
    </w:p>
    <w:p w14:paraId="67F0EE80" w14:textId="77777777" w:rsidR="00130C7F" w:rsidRDefault="002C0A5B" w:rsidP="00000C7F">
      <w:pPr>
        <w:pStyle w:val="ab"/>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中的价值与应用</w:t>
      </w:r>
    </w:p>
    <w:p w14:paraId="0930B318" w14:textId="08E1CC3F" w:rsidR="00130C7F" w:rsidRDefault="002C0A5B" w:rsidP="00000C7F">
      <w:pPr>
        <w:spacing w:line="360" w:lineRule="auto"/>
        <w:ind w:firstLineChars="202" w:firstLine="646"/>
        <w:jc w:val="left"/>
        <w:rPr>
          <w:rFonts w:ascii="仿宋" w:eastAsia="仿宋" w:hAnsi="仿宋" w:cs="仿宋"/>
          <w:color w:val="000000" w:themeColor="text1"/>
          <w:sz w:val="32"/>
          <w:szCs w:val="32"/>
        </w:rPr>
      </w:pPr>
      <w:r>
        <w:rPr>
          <w:rFonts w:ascii="仿宋" w:eastAsia="仿宋" w:hAnsi="仿宋" w:cs="仿宋" w:hint="eastAsia"/>
          <w:sz w:val="32"/>
          <w:szCs w:val="32"/>
        </w:rPr>
        <w:t>“互联网+”城市</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联体医疗质量管理研究</w:t>
      </w:r>
    </w:p>
    <w:p w14:paraId="2C535658" w14:textId="596550B2" w:rsidR="00130C7F" w:rsidRDefault="002C0A5B" w:rsidP="00000C7F">
      <w:pPr>
        <w:spacing w:line="360" w:lineRule="auto"/>
        <w:ind w:firstLineChars="202" w:firstLine="646"/>
        <w:jc w:val="left"/>
        <w:rPr>
          <w:rFonts w:ascii="仿宋" w:eastAsia="仿宋" w:hAnsi="仿宋" w:cs="仿宋"/>
          <w:color w:val="000000" w:themeColor="text1"/>
          <w:sz w:val="32"/>
          <w:szCs w:val="32"/>
        </w:rPr>
      </w:pPr>
      <w:r>
        <w:rPr>
          <w:rFonts w:ascii="仿宋" w:eastAsia="仿宋" w:hAnsi="仿宋" w:cs="仿宋" w:hint="eastAsia"/>
          <w:sz w:val="32"/>
          <w:szCs w:val="32"/>
        </w:rPr>
        <w:t>中医药治疗呼吸系统疾病研究现状及思考</w:t>
      </w:r>
    </w:p>
    <w:p w14:paraId="14243168" w14:textId="1ED5A544" w:rsidR="00130C7F" w:rsidRDefault="002C0A5B" w:rsidP="00000C7F">
      <w:pPr>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突发公共卫生事件下的医疗卫生机构管理策略</w:t>
      </w:r>
    </w:p>
    <w:p w14:paraId="4B88288A" w14:textId="0531EB10" w:rsidR="00130C7F" w:rsidRDefault="00000000" w:rsidP="00000C7F">
      <w:pPr>
        <w:spacing w:line="360" w:lineRule="auto"/>
        <w:ind w:firstLineChars="202" w:firstLine="424"/>
        <w:jc w:val="left"/>
        <w:rPr>
          <w:rFonts w:ascii="仿宋" w:eastAsia="仿宋" w:hAnsi="仿宋" w:cs="仿宋"/>
          <w:sz w:val="32"/>
          <w:szCs w:val="32"/>
        </w:rPr>
      </w:pPr>
      <w:hyperlink r:id="rId11" w:tgtFrame="https://kns.cnki.net/kns8/defaultresult/_blank" w:history="1">
        <w:proofErr w:type="gramStart"/>
        <w:r w:rsidR="002C0A5B">
          <w:rPr>
            <w:rFonts w:ascii="仿宋" w:eastAsia="仿宋" w:hAnsi="仿宋" w:cs="仿宋" w:hint="eastAsia"/>
            <w:sz w:val="32"/>
            <w:szCs w:val="32"/>
          </w:rPr>
          <w:t>医</w:t>
        </w:r>
        <w:proofErr w:type="gramEnd"/>
        <w:r w:rsidR="002C0A5B">
          <w:rPr>
            <w:rFonts w:ascii="仿宋" w:eastAsia="仿宋" w:hAnsi="仿宋" w:cs="仿宋" w:hint="eastAsia"/>
            <w:sz w:val="32"/>
            <w:szCs w:val="32"/>
          </w:rPr>
          <w:t>养结合服务中相关成本测算研究</w:t>
        </w:r>
      </w:hyperlink>
    </w:p>
    <w:p w14:paraId="41881418" w14:textId="6713719E" w:rsidR="00130C7F" w:rsidRDefault="002C0A5B" w:rsidP="00000C7F">
      <w:pPr>
        <w:pStyle w:val="ab"/>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智慧医院建设实践</w:t>
      </w:r>
    </w:p>
    <w:p w14:paraId="1C77AE05" w14:textId="6FFAAC10" w:rsidR="00130C7F" w:rsidRDefault="002C0A5B" w:rsidP="00000C7F">
      <w:pPr>
        <w:pStyle w:val="ab"/>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智能医疗下患者隐私保护探讨</w:t>
      </w:r>
    </w:p>
    <w:p w14:paraId="365BAC5D" w14:textId="7EA7D0B4" w:rsidR="00130C7F" w:rsidRDefault="002C0A5B" w:rsidP="00000C7F">
      <w:pPr>
        <w:pStyle w:val="ab"/>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中国传统医学的传承、创新与发展</w:t>
      </w:r>
    </w:p>
    <w:p w14:paraId="1643FA88" w14:textId="77777777" w:rsidR="00130C7F" w:rsidRPr="00000C7F" w:rsidRDefault="002C0A5B" w:rsidP="00000C7F">
      <w:pPr>
        <w:ind w:firstLineChars="202" w:firstLine="646"/>
        <w:jc w:val="left"/>
        <w:rPr>
          <w:rFonts w:ascii="仿宋" w:eastAsia="仿宋" w:hAnsi="仿宋" w:cs="仿宋"/>
          <w:color w:val="000000" w:themeColor="text1"/>
          <w:sz w:val="32"/>
          <w:szCs w:val="32"/>
        </w:rPr>
      </w:pPr>
      <w:r w:rsidRPr="00000C7F">
        <w:rPr>
          <w:rFonts w:ascii="仿宋" w:eastAsia="仿宋" w:hAnsi="仿宋" w:cs="仿宋" w:hint="eastAsia"/>
          <w:color w:val="000000" w:themeColor="text1"/>
          <w:sz w:val="32"/>
          <w:szCs w:val="32"/>
        </w:rPr>
        <w:t>现代康复医学实践</w:t>
      </w:r>
    </w:p>
    <w:p w14:paraId="48EEEFCC" w14:textId="77777777" w:rsidR="00130C7F" w:rsidRPr="00000C7F" w:rsidRDefault="002C0A5B" w:rsidP="00000C7F">
      <w:pPr>
        <w:ind w:firstLineChars="202" w:firstLine="646"/>
        <w:jc w:val="left"/>
        <w:rPr>
          <w:rFonts w:ascii="仿宋" w:eastAsia="仿宋" w:hAnsi="仿宋" w:cs="仿宋"/>
          <w:color w:val="000000" w:themeColor="text1"/>
          <w:sz w:val="32"/>
          <w:szCs w:val="32"/>
        </w:rPr>
      </w:pPr>
      <w:r w:rsidRPr="00000C7F">
        <w:rPr>
          <w:rFonts w:ascii="仿宋" w:eastAsia="仿宋" w:hAnsi="仿宋" w:cs="仿宋" w:hint="eastAsia"/>
          <w:color w:val="000000" w:themeColor="text1"/>
          <w:sz w:val="32"/>
          <w:szCs w:val="32"/>
        </w:rPr>
        <w:t>特殊儿童康复研究</w:t>
      </w:r>
    </w:p>
    <w:p w14:paraId="11724E63" w14:textId="77777777" w:rsidR="00130C7F" w:rsidRPr="00000C7F" w:rsidRDefault="002C0A5B" w:rsidP="00000C7F">
      <w:pPr>
        <w:ind w:firstLineChars="202" w:firstLine="646"/>
        <w:jc w:val="left"/>
        <w:rPr>
          <w:rFonts w:ascii="仿宋" w:eastAsia="仿宋" w:hAnsi="仿宋" w:cs="仿宋"/>
          <w:color w:val="000000" w:themeColor="text1"/>
          <w:sz w:val="32"/>
          <w:szCs w:val="32"/>
        </w:rPr>
      </w:pPr>
      <w:r w:rsidRPr="00000C7F">
        <w:rPr>
          <w:rFonts w:ascii="仿宋" w:eastAsia="仿宋" w:hAnsi="仿宋" w:cs="仿宋" w:hint="eastAsia"/>
          <w:color w:val="000000" w:themeColor="text1"/>
          <w:sz w:val="32"/>
          <w:szCs w:val="32"/>
        </w:rPr>
        <w:t>重症医学在临床教学中的康复理念培养</w:t>
      </w:r>
    </w:p>
    <w:p w14:paraId="6935E74E" w14:textId="77777777" w:rsidR="00130C7F" w:rsidRPr="00000C7F" w:rsidRDefault="002C0A5B" w:rsidP="00000C7F">
      <w:pPr>
        <w:ind w:firstLineChars="202" w:firstLine="646"/>
        <w:jc w:val="left"/>
        <w:rPr>
          <w:rFonts w:ascii="仿宋" w:eastAsia="仿宋" w:hAnsi="仿宋" w:cs="仿宋"/>
          <w:color w:val="000000" w:themeColor="text1"/>
          <w:sz w:val="32"/>
          <w:szCs w:val="32"/>
        </w:rPr>
      </w:pPr>
      <w:r w:rsidRPr="00000C7F">
        <w:rPr>
          <w:rFonts w:ascii="仿宋" w:eastAsia="仿宋" w:hAnsi="仿宋" w:cs="仿宋" w:hint="eastAsia"/>
          <w:color w:val="000000" w:themeColor="text1"/>
          <w:sz w:val="32"/>
          <w:szCs w:val="32"/>
        </w:rPr>
        <w:t>中国特色康复医学创新理念的应用</w:t>
      </w:r>
    </w:p>
    <w:p w14:paraId="0F620129" w14:textId="77777777" w:rsidR="00000C7F" w:rsidRDefault="002C0A5B" w:rsidP="00000C7F">
      <w:pPr>
        <w:ind w:firstLineChars="202" w:firstLine="646"/>
        <w:jc w:val="left"/>
        <w:rPr>
          <w:rFonts w:ascii="仿宋" w:eastAsia="仿宋" w:hAnsi="仿宋" w:cs="仿宋"/>
          <w:color w:val="000000" w:themeColor="text1"/>
          <w:sz w:val="32"/>
          <w:szCs w:val="32"/>
        </w:rPr>
      </w:pPr>
      <w:r w:rsidRPr="00000C7F">
        <w:rPr>
          <w:rFonts w:ascii="仿宋" w:eastAsia="仿宋" w:hAnsi="仿宋" w:cs="仿宋" w:hint="eastAsia"/>
          <w:sz w:val="32"/>
          <w:szCs w:val="32"/>
        </w:rPr>
        <w:t>“癌症预康复”管理模式应用于肺癌患者的系统评价</w:t>
      </w:r>
      <w:r w:rsidR="00000C7F">
        <w:rPr>
          <w:rFonts w:ascii="仿宋" w:eastAsia="仿宋" w:hAnsi="仿宋" w:cs="仿宋" w:hint="eastAsia"/>
          <w:color w:val="000000" w:themeColor="text1"/>
          <w:sz w:val="32"/>
          <w:szCs w:val="32"/>
        </w:rPr>
        <w:t xml:space="preserve"> </w:t>
      </w:r>
    </w:p>
    <w:p w14:paraId="5C47D81D" w14:textId="41BA7355" w:rsidR="00130C7F" w:rsidRPr="00000C7F" w:rsidRDefault="002C0A5B" w:rsidP="00000C7F">
      <w:pPr>
        <w:ind w:firstLineChars="202" w:firstLine="646"/>
        <w:jc w:val="left"/>
        <w:rPr>
          <w:rFonts w:ascii="仿宋" w:eastAsia="仿宋" w:hAnsi="仿宋" w:cs="仿宋"/>
          <w:color w:val="000000" w:themeColor="text1"/>
          <w:sz w:val="32"/>
          <w:szCs w:val="32"/>
        </w:rPr>
      </w:pPr>
      <w:r w:rsidRPr="00000C7F">
        <w:rPr>
          <w:rFonts w:ascii="仿宋" w:eastAsia="仿宋" w:hAnsi="仿宋" w:cs="仿宋" w:hint="eastAsia"/>
          <w:sz w:val="32"/>
          <w:szCs w:val="32"/>
        </w:rPr>
        <w:t>慢</w:t>
      </w:r>
      <w:r w:rsidR="00000C7F">
        <w:rPr>
          <w:rFonts w:ascii="仿宋" w:eastAsia="仿宋" w:hAnsi="仿宋" w:cs="仿宋" w:hint="eastAsia"/>
          <w:sz w:val="32"/>
          <w:szCs w:val="32"/>
        </w:rPr>
        <w:t>性</w:t>
      </w:r>
      <w:r w:rsidRPr="00000C7F">
        <w:rPr>
          <w:rFonts w:ascii="仿宋" w:eastAsia="仿宋" w:hAnsi="仿宋" w:cs="仿宋" w:hint="eastAsia"/>
          <w:sz w:val="32"/>
          <w:szCs w:val="32"/>
        </w:rPr>
        <w:t>病康复与运动干预</w:t>
      </w:r>
    </w:p>
    <w:p w14:paraId="4B3AC619" w14:textId="77777777" w:rsidR="00130C7F" w:rsidRDefault="002C0A5B" w:rsidP="00000C7F">
      <w:pPr>
        <w:ind w:firstLineChars="202" w:firstLine="646"/>
        <w:jc w:val="left"/>
        <w:rPr>
          <w:rFonts w:ascii="仿宋" w:eastAsia="仿宋" w:hAnsi="仿宋" w:cs="仿宋"/>
          <w:sz w:val="32"/>
          <w:szCs w:val="32"/>
        </w:rPr>
      </w:pPr>
      <w:r>
        <w:rPr>
          <w:rFonts w:ascii="仿宋" w:eastAsia="仿宋" w:hAnsi="仿宋" w:cs="仿宋" w:hint="eastAsia"/>
          <w:sz w:val="32"/>
          <w:szCs w:val="32"/>
          <w:lang w:bidi="ar"/>
        </w:rPr>
        <w:t>精准康复相关实践</w:t>
      </w:r>
    </w:p>
    <w:p w14:paraId="28CE86B3" w14:textId="77777777" w:rsidR="00130C7F" w:rsidRPr="00000C7F" w:rsidRDefault="002C0A5B" w:rsidP="00000C7F">
      <w:pPr>
        <w:ind w:firstLineChars="202" w:firstLine="646"/>
        <w:jc w:val="left"/>
        <w:rPr>
          <w:rFonts w:ascii="仿宋" w:eastAsia="仿宋" w:hAnsi="仿宋" w:cs="仿宋"/>
          <w:bCs/>
          <w:color w:val="000000" w:themeColor="text1"/>
          <w:sz w:val="32"/>
          <w:szCs w:val="32"/>
        </w:rPr>
      </w:pPr>
      <w:r w:rsidRPr="00000C7F">
        <w:rPr>
          <w:rFonts w:ascii="仿宋" w:eastAsia="仿宋" w:hAnsi="仿宋" w:cs="仿宋" w:hint="eastAsia"/>
          <w:bCs/>
          <w:color w:val="000000" w:themeColor="text1"/>
          <w:sz w:val="32"/>
          <w:szCs w:val="32"/>
        </w:rPr>
        <w:t>关于个性化的康复指导</w:t>
      </w:r>
    </w:p>
    <w:p w14:paraId="363D4D9A" w14:textId="77777777" w:rsidR="00130C7F" w:rsidRDefault="002C0A5B" w:rsidP="00000C7F">
      <w:pPr>
        <w:pStyle w:val="ab"/>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护理管理在预防与控制医院感染中的应用</w:t>
      </w:r>
    </w:p>
    <w:p w14:paraId="68D6E343" w14:textId="77777777" w:rsidR="00130C7F" w:rsidRDefault="002C0A5B" w:rsidP="00000C7F">
      <w:pPr>
        <w:pStyle w:val="ab"/>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患者分级护理方案的构建</w:t>
      </w:r>
    </w:p>
    <w:p w14:paraId="16D964C6" w14:textId="77777777" w:rsidR="00130C7F" w:rsidRDefault="002C0A5B" w:rsidP="00000C7F">
      <w:pPr>
        <w:pStyle w:val="ab"/>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护理信息系统应用效果评价</w:t>
      </w:r>
    </w:p>
    <w:p w14:paraId="2CFBB4D5" w14:textId="77777777" w:rsidR="00130C7F" w:rsidRDefault="002C0A5B" w:rsidP="00000C7F">
      <w:pPr>
        <w:pStyle w:val="ab"/>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护理人员绩效管理研究</w:t>
      </w:r>
    </w:p>
    <w:p w14:paraId="4F550BFF" w14:textId="77777777" w:rsidR="00130C7F" w:rsidRDefault="002C0A5B" w:rsidP="00000C7F">
      <w:pPr>
        <w:pStyle w:val="ab"/>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优质护理服务的应用</w:t>
      </w:r>
    </w:p>
    <w:p w14:paraId="0CBA0D75" w14:textId="77777777" w:rsidR="00130C7F" w:rsidRDefault="002C0A5B" w:rsidP="00000C7F">
      <w:pPr>
        <w:pStyle w:val="ab"/>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护理不良事件分析与对策</w:t>
      </w:r>
    </w:p>
    <w:p w14:paraId="58A2F07C" w14:textId="77777777" w:rsidR="00130C7F" w:rsidRDefault="002C0A5B" w:rsidP="00000C7F">
      <w:pPr>
        <w:pStyle w:val="ab"/>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居家智慧型养老护理研究</w:t>
      </w:r>
    </w:p>
    <w:p w14:paraId="7DF09A9D" w14:textId="77777777" w:rsidR="00130C7F" w:rsidRDefault="002C0A5B" w:rsidP="00000C7F">
      <w:pPr>
        <w:pStyle w:val="ab"/>
        <w:ind w:firstLineChars="202" w:firstLine="646"/>
        <w:jc w:val="left"/>
        <w:rPr>
          <w:rFonts w:ascii="仿宋" w:eastAsia="仿宋" w:hAnsi="仿宋" w:cs="仿宋"/>
          <w:color w:val="000000" w:themeColor="text1"/>
          <w:sz w:val="32"/>
          <w:szCs w:val="32"/>
        </w:rPr>
      </w:pPr>
      <w:proofErr w:type="gramStart"/>
      <w:r>
        <w:rPr>
          <w:rFonts w:ascii="仿宋" w:eastAsia="仿宋" w:hAnsi="仿宋" w:cs="仿宋" w:hint="eastAsia"/>
          <w:color w:val="000000" w:themeColor="text1"/>
          <w:sz w:val="32"/>
          <w:szCs w:val="32"/>
        </w:rPr>
        <w:t>医</w:t>
      </w:r>
      <w:proofErr w:type="gramEnd"/>
      <w:r>
        <w:rPr>
          <w:rFonts w:ascii="仿宋" w:eastAsia="仿宋" w:hAnsi="仿宋" w:cs="仿宋" w:hint="eastAsia"/>
          <w:color w:val="000000" w:themeColor="text1"/>
          <w:sz w:val="32"/>
          <w:szCs w:val="32"/>
        </w:rPr>
        <w:t>养结合与护理相关发展趋势研究</w:t>
      </w:r>
    </w:p>
    <w:p w14:paraId="12686383" w14:textId="77777777" w:rsidR="00130C7F" w:rsidRDefault="002C0A5B" w:rsidP="00000C7F">
      <w:pPr>
        <w:pStyle w:val="ab"/>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精准护理研究与实践</w:t>
      </w:r>
    </w:p>
    <w:p w14:paraId="49BE5069" w14:textId="77777777" w:rsidR="00130C7F" w:rsidRDefault="002C0A5B" w:rsidP="00000C7F">
      <w:pPr>
        <w:pStyle w:val="ab"/>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风险防范式护理应用效果分析</w:t>
      </w:r>
    </w:p>
    <w:p w14:paraId="251FB259" w14:textId="77777777" w:rsidR="00130C7F" w:rsidRDefault="002C0A5B" w:rsidP="00000C7F">
      <w:pPr>
        <w:pStyle w:val="ab"/>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老年专科护理实践</w:t>
      </w:r>
    </w:p>
    <w:p w14:paraId="4C09D0E1" w14:textId="77777777" w:rsidR="00130C7F" w:rsidRDefault="002C0A5B" w:rsidP="00000C7F">
      <w:pPr>
        <w:pStyle w:val="ab"/>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阿尔茨海默症患者的护理研究</w:t>
      </w:r>
    </w:p>
    <w:p w14:paraId="2F9F2BB2" w14:textId="77777777" w:rsidR="00130C7F" w:rsidRDefault="002C0A5B" w:rsidP="00000C7F">
      <w:pPr>
        <w:pStyle w:val="ab"/>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临床路径模式在ICU护理中的应用</w:t>
      </w:r>
    </w:p>
    <w:p w14:paraId="70BECEDD" w14:textId="77777777" w:rsidR="00130C7F" w:rsidRDefault="002C0A5B" w:rsidP="00000C7F">
      <w:pPr>
        <w:ind w:firstLineChars="202" w:firstLine="646"/>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老年慢性病患者心理健康研究进展</w:t>
      </w:r>
    </w:p>
    <w:p w14:paraId="6312D757" w14:textId="77777777" w:rsidR="00130C7F" w:rsidRDefault="002C0A5B" w:rsidP="00000C7F">
      <w:pPr>
        <w:ind w:firstLineChars="202" w:firstLine="646"/>
        <w:jc w:val="left"/>
        <w:rPr>
          <w:rFonts w:ascii="仿宋" w:eastAsia="仿宋" w:hAnsi="仿宋" w:cs="仿宋"/>
          <w:sz w:val="32"/>
          <w:szCs w:val="32"/>
        </w:rPr>
      </w:pPr>
      <w:r>
        <w:rPr>
          <w:rFonts w:ascii="仿宋" w:eastAsia="仿宋" w:hAnsi="仿宋" w:cs="仿宋" w:hint="eastAsia"/>
          <w:sz w:val="32"/>
          <w:szCs w:val="32"/>
        </w:rPr>
        <w:t>肝细胞自噬的相关机制研究进展</w:t>
      </w:r>
    </w:p>
    <w:p w14:paraId="64DC038A" w14:textId="77777777" w:rsidR="00130C7F" w:rsidRDefault="002C0A5B" w:rsidP="00000C7F">
      <w:pPr>
        <w:ind w:firstLineChars="202" w:firstLine="646"/>
        <w:jc w:val="left"/>
        <w:rPr>
          <w:rFonts w:ascii="仿宋" w:eastAsia="仿宋" w:hAnsi="仿宋" w:cs="仿宋"/>
          <w:sz w:val="32"/>
          <w:szCs w:val="32"/>
        </w:rPr>
      </w:pPr>
      <w:r>
        <w:rPr>
          <w:rFonts w:ascii="仿宋" w:eastAsia="仿宋" w:hAnsi="仿宋" w:cs="仿宋" w:hint="eastAsia"/>
          <w:sz w:val="32"/>
          <w:szCs w:val="32"/>
        </w:rPr>
        <w:t>冠状动脉微血管疾病诊断与治疗的研究进展</w:t>
      </w:r>
    </w:p>
    <w:p w14:paraId="6780A44A" w14:textId="044D804C" w:rsidR="00130C7F" w:rsidRDefault="002C0A5B" w:rsidP="00000C7F">
      <w:pPr>
        <w:ind w:firstLineChars="202" w:firstLine="646"/>
        <w:jc w:val="left"/>
        <w:rPr>
          <w:rFonts w:ascii="仿宋" w:eastAsia="仿宋" w:hAnsi="仿宋" w:cs="仿宋"/>
          <w:sz w:val="32"/>
          <w:szCs w:val="32"/>
        </w:rPr>
      </w:pPr>
      <w:r>
        <w:rPr>
          <w:rFonts w:ascii="仿宋" w:eastAsia="仿宋" w:hAnsi="仿宋" w:cs="仿宋" w:hint="eastAsia"/>
          <w:sz w:val="32"/>
          <w:szCs w:val="32"/>
        </w:rPr>
        <w:t>中医药治疗恶性肿瘤术后并发症的临床应用进展</w:t>
      </w:r>
    </w:p>
    <w:p w14:paraId="4D2B9EF2" w14:textId="784EDBA7" w:rsidR="00130C7F" w:rsidRDefault="002C0A5B" w:rsidP="00000C7F">
      <w:pPr>
        <w:ind w:firstLineChars="202" w:firstLine="646"/>
        <w:jc w:val="left"/>
        <w:rPr>
          <w:rFonts w:ascii="仿宋" w:eastAsia="仿宋" w:hAnsi="仿宋" w:cs="仿宋"/>
          <w:sz w:val="32"/>
          <w:szCs w:val="32"/>
        </w:rPr>
      </w:pPr>
      <w:r>
        <w:rPr>
          <w:rFonts w:ascii="仿宋" w:eastAsia="仿宋" w:hAnsi="仿宋" w:cs="仿宋" w:hint="eastAsia"/>
          <w:sz w:val="32"/>
          <w:szCs w:val="32"/>
        </w:rPr>
        <w:t>老年相关疾病护理研究进展</w:t>
      </w:r>
    </w:p>
    <w:p w14:paraId="1D7D919E" w14:textId="011AB2ED" w:rsidR="00130C7F" w:rsidRDefault="002C0A5B" w:rsidP="00000C7F">
      <w:pPr>
        <w:ind w:firstLineChars="202" w:firstLine="646"/>
        <w:jc w:val="left"/>
        <w:rPr>
          <w:rFonts w:ascii="仿宋" w:eastAsia="仿宋" w:hAnsi="仿宋" w:cs="仿宋"/>
          <w:sz w:val="32"/>
          <w:szCs w:val="32"/>
        </w:rPr>
      </w:pPr>
      <w:r>
        <w:rPr>
          <w:rFonts w:ascii="仿宋" w:eastAsia="仿宋" w:hAnsi="仿宋" w:cs="仿宋" w:hint="eastAsia"/>
          <w:sz w:val="32"/>
          <w:szCs w:val="32"/>
        </w:rPr>
        <w:t>相关疾病研究进展</w:t>
      </w:r>
    </w:p>
    <w:p w14:paraId="5F9C3A83" w14:textId="5608A3FA" w:rsidR="00130C7F" w:rsidRDefault="00130C7F" w:rsidP="00000C7F">
      <w:pPr>
        <w:ind w:firstLineChars="202" w:firstLine="424"/>
        <w:jc w:val="left"/>
      </w:pPr>
    </w:p>
    <w:sectPr w:rsidR="00130C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7D412" w14:textId="77777777" w:rsidR="007B7A38" w:rsidRDefault="007B7A38" w:rsidP="00710D21">
      <w:r>
        <w:separator/>
      </w:r>
    </w:p>
  </w:endnote>
  <w:endnote w:type="continuationSeparator" w:id="0">
    <w:p w14:paraId="00A6BF9B" w14:textId="77777777" w:rsidR="007B7A38" w:rsidRDefault="007B7A38" w:rsidP="0071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ZSSK-GBK1-03e3-Identity-H">
    <w:altName w:val="方正舒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93FA7" w14:textId="77777777" w:rsidR="007B7A38" w:rsidRDefault="007B7A38" w:rsidP="00710D21">
      <w:r>
        <w:separator/>
      </w:r>
    </w:p>
  </w:footnote>
  <w:footnote w:type="continuationSeparator" w:id="0">
    <w:p w14:paraId="4D40FB52" w14:textId="77777777" w:rsidR="007B7A38" w:rsidRDefault="007B7A38" w:rsidP="00710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4B4D00"/>
    <w:multiLevelType w:val="singleLevel"/>
    <w:tmpl w:val="904B4D00"/>
    <w:lvl w:ilvl="0">
      <w:start w:val="1"/>
      <w:numFmt w:val="decimal"/>
      <w:suff w:val="space"/>
      <w:lvlText w:val="%1."/>
      <w:lvlJc w:val="left"/>
    </w:lvl>
  </w:abstractNum>
  <w:abstractNum w:abstractNumId="1" w15:restartNumberingAfterBreak="0">
    <w:nsid w:val="1138385F"/>
    <w:multiLevelType w:val="multilevel"/>
    <w:tmpl w:val="113838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6305BD"/>
    <w:multiLevelType w:val="multilevel"/>
    <w:tmpl w:val="126305BD"/>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29ABF340"/>
    <w:multiLevelType w:val="singleLevel"/>
    <w:tmpl w:val="29ABF340"/>
    <w:lvl w:ilvl="0">
      <w:start w:val="1"/>
      <w:numFmt w:val="decimal"/>
      <w:suff w:val="space"/>
      <w:lvlText w:val="%1."/>
      <w:lvlJc w:val="left"/>
    </w:lvl>
  </w:abstractNum>
  <w:abstractNum w:abstractNumId="4" w15:restartNumberingAfterBreak="0">
    <w:nsid w:val="316C45F4"/>
    <w:multiLevelType w:val="multilevel"/>
    <w:tmpl w:val="316C45F4"/>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5" w15:restartNumberingAfterBreak="0">
    <w:nsid w:val="415947F8"/>
    <w:multiLevelType w:val="multilevel"/>
    <w:tmpl w:val="415947F8"/>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46B147BA"/>
    <w:multiLevelType w:val="multilevel"/>
    <w:tmpl w:val="46B147BA"/>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4BB1AC96"/>
    <w:multiLevelType w:val="singleLevel"/>
    <w:tmpl w:val="4BB1AC96"/>
    <w:lvl w:ilvl="0">
      <w:start w:val="1"/>
      <w:numFmt w:val="decimal"/>
      <w:suff w:val="space"/>
      <w:lvlText w:val="%1."/>
      <w:lvlJc w:val="left"/>
    </w:lvl>
  </w:abstractNum>
  <w:abstractNum w:abstractNumId="8" w15:restartNumberingAfterBreak="0">
    <w:nsid w:val="59CD5571"/>
    <w:multiLevelType w:val="multilevel"/>
    <w:tmpl w:val="59CD5571"/>
    <w:lvl w:ilvl="0">
      <w:start w:val="1"/>
      <w:numFmt w:val="decimal"/>
      <w:lvlText w:val="%1."/>
      <w:lvlJc w:val="left"/>
      <w:pPr>
        <w:ind w:left="1070"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9" w15:restartNumberingAfterBreak="0">
    <w:nsid w:val="7293326F"/>
    <w:multiLevelType w:val="multilevel"/>
    <w:tmpl w:val="7293326F"/>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792F5CB1"/>
    <w:multiLevelType w:val="multilevel"/>
    <w:tmpl w:val="792F5CB1"/>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979654452">
    <w:abstractNumId w:val="4"/>
  </w:num>
  <w:num w:numId="2" w16cid:durableId="1677229691">
    <w:abstractNumId w:val="2"/>
  </w:num>
  <w:num w:numId="3" w16cid:durableId="615792520">
    <w:abstractNumId w:val="5"/>
  </w:num>
  <w:num w:numId="4" w16cid:durableId="1743596200">
    <w:abstractNumId w:val="1"/>
  </w:num>
  <w:num w:numId="5" w16cid:durableId="2146925276">
    <w:abstractNumId w:val="10"/>
  </w:num>
  <w:num w:numId="6" w16cid:durableId="206339117">
    <w:abstractNumId w:val="8"/>
  </w:num>
  <w:num w:numId="7" w16cid:durableId="2082825079">
    <w:abstractNumId w:val="0"/>
  </w:num>
  <w:num w:numId="8" w16cid:durableId="764420008">
    <w:abstractNumId w:val="9"/>
  </w:num>
  <w:num w:numId="9" w16cid:durableId="49036594">
    <w:abstractNumId w:val="6"/>
  </w:num>
  <w:num w:numId="10" w16cid:durableId="2067994530">
    <w:abstractNumId w:val="7"/>
  </w:num>
  <w:num w:numId="11" w16cid:durableId="1737632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WYzZmIyNzhlNzM2N2QwMGEzMTBiZjBmOTk1MWJhN2YifQ=="/>
  </w:docVars>
  <w:rsids>
    <w:rsidRoot w:val="009C3CCC"/>
    <w:rsid w:val="00000C7F"/>
    <w:rsid w:val="000351D1"/>
    <w:rsid w:val="00044396"/>
    <w:rsid w:val="000475C1"/>
    <w:rsid w:val="00130C7F"/>
    <w:rsid w:val="00132F43"/>
    <w:rsid w:val="001958A2"/>
    <w:rsid w:val="00275AAF"/>
    <w:rsid w:val="00285C17"/>
    <w:rsid w:val="002A18A8"/>
    <w:rsid w:val="002C0A5B"/>
    <w:rsid w:val="002C4E51"/>
    <w:rsid w:val="002F3C34"/>
    <w:rsid w:val="002F78A8"/>
    <w:rsid w:val="00310904"/>
    <w:rsid w:val="00463437"/>
    <w:rsid w:val="00587475"/>
    <w:rsid w:val="005A66C5"/>
    <w:rsid w:val="005E6066"/>
    <w:rsid w:val="005F7889"/>
    <w:rsid w:val="00603677"/>
    <w:rsid w:val="0063509D"/>
    <w:rsid w:val="00635EF8"/>
    <w:rsid w:val="00710D21"/>
    <w:rsid w:val="00720B60"/>
    <w:rsid w:val="007B7A38"/>
    <w:rsid w:val="008565C0"/>
    <w:rsid w:val="008C4760"/>
    <w:rsid w:val="008E0D9D"/>
    <w:rsid w:val="008F2BC5"/>
    <w:rsid w:val="008F64B4"/>
    <w:rsid w:val="00905BE9"/>
    <w:rsid w:val="009411C4"/>
    <w:rsid w:val="00967937"/>
    <w:rsid w:val="00995EBC"/>
    <w:rsid w:val="009976BF"/>
    <w:rsid w:val="009C3CCC"/>
    <w:rsid w:val="009F6A6F"/>
    <w:rsid w:val="00A04E2C"/>
    <w:rsid w:val="00A41C6F"/>
    <w:rsid w:val="00A836EC"/>
    <w:rsid w:val="00A91F68"/>
    <w:rsid w:val="00A92058"/>
    <w:rsid w:val="00AB05A4"/>
    <w:rsid w:val="00B10673"/>
    <w:rsid w:val="00B44F36"/>
    <w:rsid w:val="00C22D99"/>
    <w:rsid w:val="00C349E6"/>
    <w:rsid w:val="00D12FF5"/>
    <w:rsid w:val="00D30D82"/>
    <w:rsid w:val="00DC0A25"/>
    <w:rsid w:val="00DC3152"/>
    <w:rsid w:val="00DD30D3"/>
    <w:rsid w:val="00DD435A"/>
    <w:rsid w:val="00E10D29"/>
    <w:rsid w:val="00E8158C"/>
    <w:rsid w:val="00E81C31"/>
    <w:rsid w:val="00EC6064"/>
    <w:rsid w:val="00F1673F"/>
    <w:rsid w:val="00F54CCF"/>
    <w:rsid w:val="00F61470"/>
    <w:rsid w:val="00F852F7"/>
    <w:rsid w:val="00FC186E"/>
    <w:rsid w:val="1A1024A4"/>
    <w:rsid w:val="227A7CE8"/>
    <w:rsid w:val="2B4114D7"/>
    <w:rsid w:val="34C4306D"/>
    <w:rsid w:val="35FD119B"/>
    <w:rsid w:val="48203D82"/>
    <w:rsid w:val="5CB36BF9"/>
    <w:rsid w:val="63556314"/>
    <w:rsid w:val="6A0A23F2"/>
    <w:rsid w:val="7B576E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B3392F2"/>
  <w15:docId w15:val="{C28EBED8-0A1C-47E9-A169-B10D24DA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Pr>
      <w:color w:val="954F72" w:themeColor="followedHyperlink"/>
      <w:u w:val="single"/>
    </w:rPr>
  </w:style>
  <w:style w:type="character" w:styleId="aa">
    <w:name w:val="Hyperlink"/>
    <w:basedOn w:val="a0"/>
    <w:uiPriority w:val="99"/>
    <w:semiHidden/>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99"/>
    <w:qFormat/>
    <w:pPr>
      <w:ind w:firstLineChars="200" w:firstLine="420"/>
    </w:p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ns.cnki.net/kns8/Detail?sfield=fn&amp;QueryID=6&amp;CurRec=1&amp;FileName=1022061989.nh&amp;DbName=CMFDTEMP&amp;DbCode=CMFD" TargetMode="External"/><Relationship Id="rId5" Type="http://schemas.openxmlformats.org/officeDocument/2006/relationships/settings" Target="settings.xml"/><Relationship Id="rId10" Type="http://schemas.openxmlformats.org/officeDocument/2006/relationships/hyperlink" Target="https://kns.cnki.net/kns8/Detail?sfield=fn&amp;QueryID=10&amp;CurRec=8&amp;recid=&amp;FileName=DDYI202217004&amp;DbName=CJFDLAST2022&amp;DbCode=CJFD&amp;yx=&amp;pr=&amp;URLID=" TargetMode="External"/><Relationship Id="rId4" Type="http://schemas.openxmlformats.org/officeDocument/2006/relationships/styles" Target="styles.xml"/><Relationship Id="rId9" Type="http://schemas.openxmlformats.org/officeDocument/2006/relationships/hyperlink" Target="https://kns.cnki.net/kns8/Detail?sfield=fn&amp;QueryID=146&amp;CurRec=2&amp;recid=&amp;FileName=YYXK202136036&amp;DbName=CJFDLAST2022&amp;DbCode=CJFD&amp;yx=&amp;pr=&amp;URLI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CB0853-49C4-4AA2-A057-D388EA1E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391</Words>
  <Characters>2233</Characters>
  <Application>Microsoft Office Word</Application>
  <DocSecurity>0</DocSecurity>
  <Lines>18</Lines>
  <Paragraphs>5</Paragraphs>
  <ScaleCrop>false</ScaleCrop>
  <Company>Hewlett-Packard Company</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 亮</dc:creator>
  <cp:lastModifiedBy>亮</cp:lastModifiedBy>
  <cp:revision>4</cp:revision>
  <dcterms:created xsi:type="dcterms:W3CDTF">2022-12-16T05:57:00Z</dcterms:created>
  <dcterms:modified xsi:type="dcterms:W3CDTF">2023-02-03T02:54:00Z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0A653B753A264E7ABCE2F70A46785BF2</vt:lpwstr>
  </property>
</Properties>
</file>